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spacing w:before="0" w:line="922" w:lineRule="exact"/>
        <w:ind w:right="0"/>
        <w:jc w:val="center"/>
        <w:rPr>
          <w:rFonts w:hint="eastAsia" w:ascii="黑体" w:eastAsia="黑体"/>
          <w:sz w:val="72"/>
        </w:rPr>
      </w:pPr>
      <w:bookmarkStart w:id="0" w:name="《社会学》"/>
      <w:bookmarkEnd w:id="0"/>
    </w:p>
    <w:p>
      <w:pPr>
        <w:spacing w:before="0" w:line="922" w:lineRule="exact"/>
        <w:ind w:right="0"/>
        <w:jc w:val="center"/>
        <w:rPr>
          <w:rFonts w:hint="eastAsia" w:ascii="黑体" w:eastAsia="黑体"/>
          <w:sz w:val="72"/>
        </w:rPr>
      </w:pPr>
      <w:r>
        <w:rPr>
          <w:rFonts w:hint="eastAsia" w:ascii="黑体" w:eastAsia="黑体"/>
          <w:sz w:val="72"/>
        </w:rPr>
        <w:t>《</w:t>
      </w:r>
      <w:r>
        <w:rPr>
          <w:rFonts w:hint="eastAsia" w:ascii="黑体" w:eastAsia="黑体"/>
          <w:sz w:val="72"/>
          <w:lang w:val="en-US" w:eastAsia="zh-CN"/>
        </w:rPr>
        <w:t>交通管理</w:t>
      </w:r>
      <w:r>
        <w:rPr>
          <w:rFonts w:hint="eastAsia" w:ascii="黑体" w:eastAsia="黑体"/>
          <w:sz w:val="72"/>
        </w:rPr>
        <w:t>学》</w:t>
      </w:r>
    </w:p>
    <w:p>
      <w:pPr>
        <w:pStyle w:val="3"/>
        <w:rPr>
          <w:rFonts w:hint="eastAsia" w:ascii="黑体" w:hAnsi="宋体" w:eastAsia="黑体" w:cs="宋体"/>
          <w:sz w:val="72"/>
          <w:szCs w:val="22"/>
          <w:lang w:val="en-US" w:eastAsia="zh-CN" w:bidi="zh-CN"/>
        </w:rPr>
      </w:pPr>
    </w:p>
    <w:p>
      <w:pPr>
        <w:pStyle w:val="3"/>
        <w:jc w:val="center"/>
        <w:rPr>
          <w:rFonts w:hint="eastAsia" w:ascii="黑体" w:hAnsi="宋体" w:eastAsia="黑体" w:cs="宋体"/>
          <w:sz w:val="72"/>
          <w:szCs w:val="22"/>
          <w:lang w:val="en-US" w:eastAsia="zh-CN" w:bidi="zh-CN"/>
        </w:rPr>
      </w:pPr>
    </w:p>
    <w:p>
      <w:pPr>
        <w:pStyle w:val="3"/>
        <w:jc w:val="center"/>
        <w:rPr>
          <w:rFonts w:hint="eastAsia" w:ascii="黑体" w:hAnsi="宋体" w:eastAsia="黑体" w:cs="宋体"/>
          <w:sz w:val="72"/>
          <w:szCs w:val="22"/>
          <w:lang w:val="en-US" w:eastAsia="zh-CN" w:bidi="zh-CN"/>
        </w:rPr>
      </w:pPr>
    </w:p>
    <w:p>
      <w:pPr>
        <w:pStyle w:val="3"/>
        <w:jc w:val="center"/>
        <w:rPr>
          <w:rFonts w:hint="default" w:ascii="黑体" w:hAnsi="宋体" w:eastAsia="黑体" w:cs="宋体"/>
          <w:sz w:val="72"/>
          <w:szCs w:val="22"/>
          <w:lang w:val="en-US" w:eastAsia="zh-CN" w:bidi="zh-CN"/>
        </w:rPr>
      </w:pPr>
      <w:r>
        <w:rPr>
          <w:rFonts w:hint="eastAsia" w:ascii="黑体" w:hAnsi="宋体" w:eastAsia="黑体" w:cs="宋体"/>
          <w:sz w:val="72"/>
          <w:szCs w:val="22"/>
          <w:lang w:val="en-US" w:eastAsia="zh-CN" w:bidi="zh-CN"/>
        </w:rPr>
        <w:t>课程思政教学案例教案</w:t>
      </w:r>
    </w:p>
    <w:p>
      <w:pPr>
        <w:pStyle w:val="3"/>
        <w:spacing w:before="4"/>
        <w:rPr>
          <w:rFonts w:ascii="华文新魏"/>
          <w:sz w:val="71"/>
        </w:rPr>
      </w:pPr>
      <w:bookmarkStart w:id="1" w:name="课程教案"/>
      <w:bookmarkEnd w:id="1"/>
    </w:p>
    <w:p>
      <w:pPr>
        <w:pStyle w:val="3"/>
        <w:spacing w:before="4"/>
        <w:rPr>
          <w:rFonts w:ascii="华文新魏"/>
          <w:sz w:val="71"/>
        </w:rPr>
      </w:pPr>
    </w:p>
    <w:p>
      <w:pPr>
        <w:pStyle w:val="3"/>
        <w:spacing w:before="4"/>
        <w:rPr>
          <w:rFonts w:ascii="华文新魏"/>
          <w:sz w:val="71"/>
        </w:rPr>
      </w:pPr>
    </w:p>
    <w:p>
      <w:pPr>
        <w:pStyle w:val="3"/>
        <w:spacing w:before="4"/>
        <w:rPr>
          <w:rFonts w:ascii="华文新魏"/>
          <w:sz w:val="71"/>
        </w:rPr>
      </w:pPr>
    </w:p>
    <w:p>
      <w:pPr>
        <w:pStyle w:val="3"/>
        <w:spacing w:before="4"/>
        <w:rPr>
          <w:rFonts w:ascii="华文新魏"/>
          <w:sz w:val="71"/>
        </w:rPr>
      </w:pPr>
    </w:p>
    <w:p>
      <w:pPr>
        <w:pStyle w:val="3"/>
        <w:spacing w:before="4"/>
        <w:rPr>
          <w:rFonts w:ascii="华文新魏"/>
          <w:sz w:val="71"/>
        </w:rPr>
      </w:pPr>
    </w:p>
    <w:p>
      <w:pPr>
        <w:pStyle w:val="3"/>
        <w:spacing w:before="4"/>
        <w:rPr>
          <w:rFonts w:ascii="华文新魏"/>
          <w:sz w:val="71"/>
        </w:rPr>
      </w:pPr>
    </w:p>
    <w:p>
      <w:pPr>
        <w:spacing w:before="0"/>
        <w:ind w:left="2577" w:right="0" w:firstLine="0"/>
        <w:jc w:val="left"/>
        <w:rPr>
          <w:rFonts w:hint="eastAsia" w:ascii="黑体" w:eastAsia="黑体"/>
          <w:sz w:val="44"/>
        </w:rPr>
      </w:pPr>
      <w:bookmarkStart w:id="2" w:name="二零一九年九月"/>
      <w:bookmarkEnd w:id="2"/>
      <w:r>
        <w:rPr>
          <w:rFonts w:hint="eastAsia" w:ascii="黑体" w:eastAsia="黑体"/>
          <w:sz w:val="44"/>
        </w:rPr>
        <w:t>二零</w:t>
      </w:r>
      <w:r>
        <w:rPr>
          <w:rFonts w:hint="eastAsia" w:ascii="黑体" w:eastAsia="黑体"/>
          <w:sz w:val="44"/>
          <w:lang w:val="en-US" w:eastAsia="zh-CN"/>
        </w:rPr>
        <w:t>二零</w:t>
      </w:r>
      <w:r>
        <w:rPr>
          <w:rFonts w:hint="eastAsia" w:ascii="黑体" w:eastAsia="黑体"/>
          <w:sz w:val="44"/>
        </w:rPr>
        <w:t>年</w:t>
      </w:r>
      <w:r>
        <w:rPr>
          <w:rFonts w:hint="eastAsia" w:ascii="黑体" w:eastAsia="黑体"/>
          <w:sz w:val="44"/>
          <w:lang w:val="en-US" w:eastAsia="zh-CN"/>
        </w:rPr>
        <w:t>八</w:t>
      </w:r>
      <w:r>
        <w:rPr>
          <w:rFonts w:hint="eastAsia" w:ascii="黑体" w:eastAsia="黑体"/>
          <w:sz w:val="44"/>
        </w:rPr>
        <w:t>月</w:t>
      </w:r>
    </w:p>
    <w:p>
      <w:pPr>
        <w:spacing w:after="0"/>
        <w:jc w:val="left"/>
        <w:rPr>
          <w:rFonts w:hint="eastAsia" w:ascii="黑体" w:eastAsia="黑体"/>
          <w:sz w:val="44"/>
        </w:rPr>
        <w:sectPr>
          <w:type w:val="continuous"/>
          <w:pgSz w:w="11900" w:h="16840"/>
          <w:pgMar w:top="1600" w:right="1680" w:bottom="280" w:left="1680" w:header="720" w:footer="720" w:gutter="0"/>
          <w:pgBorders>
            <w:top w:val="none" w:sz="0" w:space="0"/>
            <w:left w:val="none" w:sz="0" w:space="0"/>
            <w:bottom w:val="none" w:sz="0" w:space="0"/>
            <w:right w:val="none" w:sz="0" w:space="0"/>
          </w:pgBorders>
        </w:sectPr>
      </w:pPr>
    </w:p>
    <w:p>
      <w:pPr>
        <w:pStyle w:val="2"/>
        <w:numPr>
          <w:ilvl w:val="1"/>
          <w:numId w:val="1"/>
        </w:numPr>
        <w:tabs>
          <w:tab w:val="left" w:pos="2913"/>
        </w:tabs>
        <w:spacing w:before="25" w:after="0" w:line="240" w:lineRule="auto"/>
        <w:ind w:left="2912" w:right="725" w:hanging="2913"/>
        <w:jc w:val="left"/>
        <w:rPr>
          <w:rFonts w:hint="eastAsia" w:ascii="黑体" w:hAnsi="黑体" w:eastAsia="黑体"/>
          <w:sz w:val="32"/>
          <w:lang w:eastAsia="zh-CN"/>
        </w:rPr>
      </w:pPr>
      <w:bookmarkStart w:id="3" w:name="1.走进社会学之门"/>
      <w:bookmarkEnd w:id="3"/>
      <w:bookmarkStart w:id="4" w:name="1.走进社会学之门"/>
      <w:bookmarkEnd w:id="4"/>
      <w:bookmarkStart w:id="5" w:name="《社会学》课程介绍"/>
      <w:bookmarkEnd w:id="5"/>
      <w:bookmarkStart w:id="6" w:name="参赛内容目录"/>
      <w:bookmarkEnd w:id="6"/>
      <w:r>
        <w:rPr>
          <w:rFonts w:hint="eastAsia"/>
          <w:w w:val="95"/>
          <w:sz w:val="32"/>
          <w:lang w:val="en-US" w:eastAsia="zh-CN"/>
        </w:rPr>
        <w:t xml:space="preserve">     </w:t>
      </w:r>
      <w:r>
        <w:rPr>
          <w:rFonts w:hint="eastAsia" w:ascii="黑体" w:eastAsia="黑体"/>
          <w:w w:val="95"/>
          <w:sz w:val="32"/>
          <w:lang w:val="en-US" w:eastAsia="zh-CN"/>
        </w:rPr>
        <w:t>交通与道路交通</w:t>
      </w:r>
    </w:p>
    <w:tbl>
      <w:tblPr>
        <w:tblStyle w:val="4"/>
        <w:tblW w:w="0" w:type="auto"/>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1"/>
        <w:gridCol w:w="2800"/>
        <w:gridCol w:w="1793"/>
        <w:gridCol w:w="3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501" w:type="dxa"/>
          </w:tcPr>
          <w:p>
            <w:pPr>
              <w:pStyle w:val="11"/>
              <w:spacing w:before="96"/>
              <w:ind w:left="296"/>
              <w:rPr>
                <w:b/>
                <w:sz w:val="21"/>
              </w:rPr>
            </w:pPr>
            <w:r>
              <w:rPr>
                <w:b/>
                <w:sz w:val="21"/>
              </w:rPr>
              <w:t>课程名称</w:t>
            </w:r>
          </w:p>
        </w:tc>
        <w:tc>
          <w:tcPr>
            <w:tcW w:w="2800" w:type="dxa"/>
          </w:tcPr>
          <w:p>
            <w:pPr>
              <w:pStyle w:val="11"/>
              <w:spacing w:before="96"/>
              <w:ind w:left="748" w:right="738"/>
              <w:jc w:val="center"/>
              <w:rPr>
                <w:rFonts w:hint="default" w:eastAsia="宋体"/>
                <w:sz w:val="21"/>
                <w:lang w:val="en-US" w:eastAsia="zh-CN"/>
              </w:rPr>
            </w:pPr>
            <w:r>
              <w:rPr>
                <w:rFonts w:hint="eastAsia"/>
                <w:sz w:val="21"/>
                <w:lang w:val="en-US" w:eastAsia="zh-CN"/>
              </w:rPr>
              <w:t>交通管理学</w:t>
            </w:r>
          </w:p>
        </w:tc>
        <w:tc>
          <w:tcPr>
            <w:tcW w:w="1793" w:type="dxa"/>
          </w:tcPr>
          <w:p>
            <w:pPr>
              <w:pStyle w:val="11"/>
              <w:spacing w:before="96"/>
              <w:ind w:right="474"/>
              <w:jc w:val="right"/>
              <w:rPr>
                <w:b/>
                <w:sz w:val="21"/>
              </w:rPr>
            </w:pPr>
            <w:r>
              <w:rPr>
                <w:b/>
                <w:w w:val="95"/>
                <w:sz w:val="21"/>
              </w:rPr>
              <w:t>授课对象</w:t>
            </w:r>
          </w:p>
        </w:tc>
        <w:tc>
          <w:tcPr>
            <w:tcW w:w="3026" w:type="dxa"/>
          </w:tcPr>
          <w:p>
            <w:pPr>
              <w:pStyle w:val="11"/>
              <w:spacing w:before="96"/>
              <w:ind w:left="149" w:right="137"/>
              <w:jc w:val="center"/>
              <w:rPr>
                <w:sz w:val="21"/>
              </w:rPr>
            </w:pPr>
            <w:r>
              <w:rPr>
                <w:rFonts w:hint="eastAsia"/>
                <w:sz w:val="21"/>
                <w:lang w:val="en-US" w:eastAsia="zh-CN"/>
              </w:rPr>
              <w:t>公安</w:t>
            </w:r>
            <w:r>
              <w:rPr>
                <w:sz w:val="21"/>
              </w:rPr>
              <w:t>专业</w:t>
            </w:r>
            <w:r>
              <w:rPr>
                <w:rFonts w:hint="eastAsia"/>
                <w:sz w:val="21"/>
                <w:lang w:eastAsia="zh-CN"/>
              </w:rPr>
              <w:t>（</w:t>
            </w:r>
            <w:r>
              <w:rPr>
                <w:rFonts w:hint="eastAsia"/>
                <w:sz w:val="21"/>
                <w:lang w:val="en-US" w:eastAsia="zh-CN"/>
              </w:rPr>
              <w:t>非交管</w:t>
            </w:r>
            <w:r>
              <w:rPr>
                <w:rFonts w:hint="eastAsia"/>
                <w:sz w:val="21"/>
                <w:lang w:eastAsia="zh-CN"/>
              </w:rPr>
              <w:t>）</w:t>
            </w:r>
            <w:r>
              <w:rPr>
                <w:sz w:val="21"/>
              </w:rPr>
              <w:t>大二学生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501" w:type="dxa"/>
          </w:tcPr>
          <w:p>
            <w:pPr>
              <w:pStyle w:val="11"/>
              <w:spacing w:before="93"/>
              <w:ind w:left="296"/>
              <w:rPr>
                <w:b/>
                <w:sz w:val="21"/>
              </w:rPr>
            </w:pPr>
            <w:r>
              <w:rPr>
                <w:b/>
                <w:sz w:val="21"/>
              </w:rPr>
              <w:t>授课内容</w:t>
            </w:r>
          </w:p>
        </w:tc>
        <w:tc>
          <w:tcPr>
            <w:tcW w:w="2800" w:type="dxa"/>
          </w:tcPr>
          <w:p>
            <w:pPr>
              <w:pStyle w:val="11"/>
              <w:keepNext w:val="0"/>
              <w:keepLines w:val="0"/>
              <w:pageBreakBefore w:val="0"/>
              <w:widowControl w:val="0"/>
              <w:kinsoku/>
              <w:wordWrap/>
              <w:overflowPunct/>
              <w:topLinePunct w:val="0"/>
              <w:autoSpaceDE w:val="0"/>
              <w:autoSpaceDN w:val="0"/>
              <w:bidi w:val="0"/>
              <w:adjustRightInd/>
              <w:snapToGrid/>
              <w:spacing w:before="93"/>
              <w:ind w:right="0"/>
              <w:jc w:val="center"/>
              <w:textAlignment w:val="auto"/>
              <w:rPr>
                <w:rFonts w:hint="eastAsia" w:eastAsia="宋体"/>
                <w:sz w:val="21"/>
                <w:lang w:val="en-US" w:eastAsia="zh-CN"/>
              </w:rPr>
            </w:pPr>
            <w:r>
              <w:rPr>
                <w:rFonts w:hint="eastAsia"/>
                <w:sz w:val="21"/>
              </w:rPr>
              <w:t>交通与道路交</w:t>
            </w:r>
            <w:r>
              <w:rPr>
                <w:rFonts w:hint="eastAsia"/>
                <w:sz w:val="21"/>
                <w:lang w:val="en-US" w:eastAsia="zh-CN"/>
              </w:rPr>
              <w:t>通</w:t>
            </w:r>
          </w:p>
        </w:tc>
        <w:tc>
          <w:tcPr>
            <w:tcW w:w="1793" w:type="dxa"/>
          </w:tcPr>
          <w:p>
            <w:pPr>
              <w:pStyle w:val="11"/>
              <w:spacing w:before="93"/>
              <w:ind w:right="474"/>
              <w:jc w:val="right"/>
              <w:rPr>
                <w:b/>
                <w:sz w:val="21"/>
              </w:rPr>
            </w:pPr>
            <w:r>
              <w:rPr>
                <w:b/>
                <w:w w:val="95"/>
                <w:sz w:val="21"/>
              </w:rPr>
              <w:t>授课学时</w:t>
            </w:r>
          </w:p>
        </w:tc>
        <w:tc>
          <w:tcPr>
            <w:tcW w:w="3026" w:type="dxa"/>
          </w:tcPr>
          <w:p>
            <w:pPr>
              <w:pStyle w:val="11"/>
              <w:spacing w:before="93"/>
              <w:ind w:left="149" w:right="137"/>
              <w:jc w:val="center"/>
              <w:rPr>
                <w:sz w:val="21"/>
              </w:rPr>
            </w:pPr>
            <w:r>
              <w:rPr>
                <w:sz w:val="21"/>
              </w:rPr>
              <w:t>45 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2" w:hRule="atLeast"/>
        </w:trPr>
        <w:tc>
          <w:tcPr>
            <w:tcW w:w="1501" w:type="dxa"/>
            <w:vAlign w:val="center"/>
          </w:tcPr>
          <w:p>
            <w:pPr>
              <w:pStyle w:val="11"/>
              <w:ind w:left="296"/>
              <w:jc w:val="both"/>
              <w:rPr>
                <w:b/>
                <w:sz w:val="21"/>
              </w:rPr>
            </w:pPr>
            <w:r>
              <w:rPr>
                <w:b/>
                <w:sz w:val="21"/>
              </w:rPr>
              <w:t>教学目标</w:t>
            </w:r>
          </w:p>
        </w:tc>
        <w:tc>
          <w:tcPr>
            <w:tcW w:w="7619" w:type="dxa"/>
            <w:gridSpan w:val="3"/>
            <w:vAlign w:val="center"/>
          </w:tcPr>
          <w:p>
            <w:pPr>
              <w:pStyle w:val="11"/>
              <w:keepNext w:val="0"/>
              <w:keepLines w:val="0"/>
              <w:pageBreakBefore w:val="0"/>
              <w:widowControl w:val="0"/>
              <w:kinsoku/>
              <w:wordWrap/>
              <w:overflowPunct/>
              <w:topLinePunct w:val="0"/>
              <w:autoSpaceDE w:val="0"/>
              <w:autoSpaceDN w:val="0"/>
              <w:bidi w:val="0"/>
              <w:adjustRightInd/>
              <w:snapToGrid/>
              <w:spacing w:line="360" w:lineRule="auto"/>
              <w:ind w:right="142" w:firstLine="420" w:firstLineChars="200"/>
              <w:jc w:val="both"/>
              <w:textAlignment w:val="auto"/>
              <w:rPr>
                <w:sz w:val="21"/>
              </w:rPr>
            </w:pPr>
            <w:r>
              <w:rPr>
                <w:rFonts w:hint="eastAsia"/>
                <w:sz w:val="21"/>
                <w:lang w:val="en-US" w:eastAsia="zh-CN"/>
              </w:rPr>
              <w:t>通过本次课程的教学，使得学生认识学习交通管理知识的重要性，</w:t>
            </w:r>
            <w:r>
              <w:rPr>
                <w:rFonts w:hint="eastAsia"/>
                <w:sz w:val="21"/>
              </w:rPr>
              <w:t>掌握交通、道路交通的概念</w:t>
            </w:r>
            <w:r>
              <w:rPr>
                <w:rFonts w:hint="eastAsia"/>
                <w:sz w:val="21"/>
                <w:lang w:val="en-US" w:eastAsia="zh-CN"/>
              </w:rPr>
              <w:t>和分类</w:t>
            </w:r>
            <w:r>
              <w:rPr>
                <w:rFonts w:hint="eastAsia"/>
                <w:sz w:val="21"/>
              </w:rPr>
              <w:t>；</w:t>
            </w:r>
            <w:r>
              <w:rPr>
                <w:rFonts w:hint="eastAsia"/>
                <w:sz w:val="21"/>
                <w:lang w:val="en-US" w:eastAsia="zh-CN"/>
              </w:rPr>
              <w:t>重点掌握构成道路交通的四要素，即人、车、路以及环境</w:t>
            </w: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9" w:hRule="atLeast"/>
        </w:trPr>
        <w:tc>
          <w:tcPr>
            <w:tcW w:w="1501" w:type="dxa"/>
          </w:tcPr>
          <w:p>
            <w:pPr>
              <w:pStyle w:val="11"/>
              <w:rPr>
                <w:rFonts w:ascii="黑体"/>
                <w:sz w:val="20"/>
              </w:rPr>
            </w:pPr>
          </w:p>
          <w:p>
            <w:pPr>
              <w:pStyle w:val="11"/>
              <w:rPr>
                <w:rFonts w:ascii="黑体"/>
                <w:sz w:val="20"/>
              </w:rPr>
            </w:pPr>
          </w:p>
          <w:p>
            <w:pPr>
              <w:pStyle w:val="11"/>
              <w:spacing w:before="12"/>
              <w:rPr>
                <w:rFonts w:ascii="黑体"/>
                <w:sz w:val="23"/>
              </w:rPr>
            </w:pPr>
          </w:p>
          <w:p>
            <w:pPr>
              <w:pStyle w:val="11"/>
              <w:spacing w:before="1"/>
              <w:ind w:left="296"/>
              <w:rPr>
                <w:b/>
                <w:sz w:val="21"/>
              </w:rPr>
            </w:pPr>
            <w:r>
              <w:rPr>
                <w:b/>
                <w:sz w:val="21"/>
              </w:rPr>
              <w:t>教学分析</w:t>
            </w:r>
          </w:p>
        </w:tc>
        <w:tc>
          <w:tcPr>
            <w:tcW w:w="7619" w:type="dxa"/>
            <w:gridSpan w:val="3"/>
          </w:tcPr>
          <w:p>
            <w:pPr>
              <w:pStyle w:val="11"/>
              <w:numPr>
                <w:ilvl w:val="0"/>
                <w:numId w:val="2"/>
              </w:numPr>
              <w:tabs>
                <w:tab w:val="left" w:pos="272"/>
              </w:tabs>
              <w:spacing w:before="155" w:after="0" w:line="360" w:lineRule="auto"/>
              <w:ind w:left="271" w:right="0" w:hanging="267"/>
              <w:jc w:val="left"/>
              <w:rPr>
                <w:sz w:val="21"/>
              </w:rPr>
            </w:pPr>
            <w:r>
              <w:rPr>
                <w:b/>
                <w:sz w:val="21"/>
              </w:rPr>
              <w:t>教学内容：</w:t>
            </w:r>
            <w:r>
              <w:rPr>
                <w:rFonts w:hint="eastAsia"/>
                <w:sz w:val="21"/>
                <w:lang w:val="en-US" w:eastAsia="zh-CN"/>
              </w:rPr>
              <w:t>《交通管理学》课程开设的意义；道路交通概念、分类；道路交通管理概念；道路交通“四要素”</w:t>
            </w:r>
          </w:p>
          <w:p>
            <w:pPr>
              <w:pStyle w:val="11"/>
              <w:numPr>
                <w:ilvl w:val="0"/>
                <w:numId w:val="2"/>
              </w:numPr>
              <w:tabs>
                <w:tab w:val="left" w:pos="272"/>
              </w:tabs>
              <w:spacing w:before="0" w:after="0" w:line="360" w:lineRule="auto"/>
              <w:ind w:left="271" w:right="0" w:hanging="267"/>
              <w:jc w:val="left"/>
              <w:rPr>
                <w:sz w:val="21"/>
              </w:rPr>
            </w:pPr>
            <w:r>
              <w:rPr>
                <w:b/>
                <w:w w:val="95"/>
                <w:sz w:val="21"/>
              </w:rPr>
              <w:t>教学重点：</w:t>
            </w:r>
            <w:r>
              <w:rPr>
                <w:rFonts w:hint="eastAsia"/>
                <w:sz w:val="21"/>
                <w:lang w:val="en-US" w:eastAsia="zh-CN"/>
              </w:rPr>
              <w:t>《交通管理学》课程开设的意义； 道路交通的“四要素”</w:t>
            </w:r>
          </w:p>
          <w:p>
            <w:pPr>
              <w:pStyle w:val="11"/>
              <w:numPr>
                <w:ilvl w:val="0"/>
                <w:numId w:val="2"/>
              </w:numPr>
              <w:tabs>
                <w:tab w:val="left" w:pos="272"/>
              </w:tabs>
              <w:spacing w:before="0" w:after="0" w:line="360" w:lineRule="auto"/>
              <w:ind w:left="271" w:right="0" w:hanging="267"/>
              <w:jc w:val="left"/>
              <w:rPr>
                <w:sz w:val="21"/>
              </w:rPr>
            </w:pPr>
            <w:r>
              <w:rPr>
                <w:b/>
                <w:w w:val="95"/>
                <w:sz w:val="21"/>
              </w:rPr>
              <w:t>教学难点：</w:t>
            </w:r>
            <w:r>
              <w:rPr>
                <w:rFonts w:hint="eastAsia"/>
                <w:sz w:val="21"/>
                <w:lang w:val="en-US" w:eastAsia="zh-CN"/>
              </w:rPr>
              <w:t>道路交通“四要素”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2" w:hRule="atLeast"/>
        </w:trPr>
        <w:tc>
          <w:tcPr>
            <w:tcW w:w="1501" w:type="dxa"/>
          </w:tcPr>
          <w:p>
            <w:pPr>
              <w:pStyle w:val="11"/>
              <w:rPr>
                <w:rFonts w:ascii="黑体"/>
                <w:sz w:val="20"/>
              </w:rPr>
            </w:pPr>
          </w:p>
          <w:p>
            <w:pPr>
              <w:pStyle w:val="11"/>
              <w:rPr>
                <w:rFonts w:ascii="黑体"/>
                <w:sz w:val="20"/>
              </w:rPr>
            </w:pPr>
          </w:p>
          <w:p>
            <w:pPr>
              <w:pStyle w:val="11"/>
              <w:spacing w:before="10"/>
              <w:rPr>
                <w:rFonts w:ascii="黑体"/>
                <w:sz w:val="24"/>
              </w:rPr>
            </w:pPr>
          </w:p>
          <w:p>
            <w:pPr>
              <w:pStyle w:val="11"/>
              <w:ind w:left="296"/>
              <w:rPr>
                <w:b/>
                <w:sz w:val="21"/>
              </w:rPr>
            </w:pPr>
            <w:r>
              <w:rPr>
                <w:b/>
                <w:sz w:val="21"/>
              </w:rPr>
              <w:t>教学思路</w:t>
            </w:r>
          </w:p>
        </w:tc>
        <w:tc>
          <w:tcPr>
            <w:tcW w:w="7619" w:type="dxa"/>
            <w:gridSpan w:val="3"/>
          </w:tcPr>
          <w:p>
            <w:pPr>
              <w:pStyle w:val="11"/>
              <w:spacing w:before="105" w:line="360" w:lineRule="auto"/>
              <w:ind w:left="113" w:right="108" w:firstLine="420"/>
              <w:jc w:val="both"/>
              <w:rPr>
                <w:rFonts w:hint="default"/>
                <w:sz w:val="21"/>
                <w:lang w:val="en-US"/>
              </w:rPr>
            </w:pPr>
            <w:r>
              <w:rPr>
                <w:sz w:val="21"/>
              </w:rPr>
              <w:t>本次课教学</w:t>
            </w:r>
            <w:r>
              <w:rPr>
                <w:rFonts w:hint="eastAsia"/>
                <w:sz w:val="21"/>
                <w:lang w:val="en-US" w:eastAsia="zh-CN"/>
              </w:rPr>
              <w:t>回顾学习习近平总书记在十九大报告中提出的“建设交通强国”的宏伟目标，</w:t>
            </w:r>
            <w:r>
              <w:rPr>
                <w:sz w:val="21"/>
              </w:rPr>
              <w:t>通过</w:t>
            </w:r>
            <w:r>
              <w:rPr>
                <w:rFonts w:hint="eastAsia"/>
                <w:sz w:val="21"/>
                <w:lang w:val="en-US" w:eastAsia="zh-CN"/>
              </w:rPr>
              <w:t>情感共鸣式的教学方式，增强同学们作为未来交通管理行业者的荣誉感和归属感，并由此引导学生就“为什么要建设交通强国、怎么建设交通强国”开展讨论，</w:t>
            </w:r>
            <w:r>
              <w:rPr>
                <w:sz w:val="21"/>
              </w:rPr>
              <w:t>按照循序渐进的思路，一步一步带领学生</w:t>
            </w:r>
            <w:r>
              <w:rPr>
                <w:rFonts w:hint="eastAsia"/>
                <w:sz w:val="21"/>
                <w:lang w:val="en-US" w:eastAsia="zh-CN"/>
              </w:rPr>
              <w:t>认识到</w:t>
            </w:r>
            <w:r>
              <w:rPr>
                <w:rFonts w:hint="eastAsia"/>
                <w:sz w:val="21"/>
                <w:lang w:eastAsia="zh-CN"/>
              </w:rPr>
              <w:t>交通管理学</w:t>
            </w:r>
            <w:r>
              <w:rPr>
                <w:rFonts w:hint="eastAsia"/>
                <w:sz w:val="21"/>
                <w:lang w:val="en-US" w:eastAsia="zh-CN"/>
              </w:rPr>
              <w:t>的重要性，增强要学好交通管理知识的使命感和责任感，继而水到渠成的开展</w:t>
            </w:r>
            <w:r>
              <w:rPr>
                <w:rFonts w:hint="eastAsia"/>
                <w:sz w:val="21"/>
              </w:rPr>
              <w:t>交通与道路交</w:t>
            </w:r>
            <w:r>
              <w:rPr>
                <w:rFonts w:hint="eastAsia"/>
                <w:sz w:val="21"/>
                <w:lang w:val="en-US" w:eastAsia="zh-CN"/>
              </w:rPr>
              <w:t>通的知识讲解。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501" w:type="dxa"/>
          </w:tcPr>
          <w:p>
            <w:pPr>
              <w:pStyle w:val="11"/>
              <w:spacing w:before="6"/>
              <w:rPr>
                <w:rFonts w:ascii="黑体"/>
                <w:sz w:val="21"/>
              </w:rPr>
            </w:pPr>
          </w:p>
          <w:p>
            <w:pPr>
              <w:pStyle w:val="11"/>
              <w:ind w:left="296"/>
              <w:rPr>
                <w:b/>
                <w:sz w:val="21"/>
              </w:rPr>
            </w:pPr>
            <w:r>
              <w:rPr>
                <w:b/>
                <w:sz w:val="21"/>
              </w:rPr>
              <w:t>教学方法</w:t>
            </w:r>
          </w:p>
        </w:tc>
        <w:tc>
          <w:tcPr>
            <w:tcW w:w="7619" w:type="dxa"/>
            <w:gridSpan w:val="3"/>
          </w:tcPr>
          <w:p>
            <w:pPr>
              <w:pStyle w:val="11"/>
              <w:spacing w:before="6"/>
              <w:rPr>
                <w:rFonts w:ascii="黑体"/>
                <w:sz w:val="21"/>
              </w:rPr>
            </w:pPr>
          </w:p>
          <w:p>
            <w:pPr>
              <w:pStyle w:val="11"/>
              <w:ind w:left="425"/>
              <w:rPr>
                <w:sz w:val="21"/>
              </w:rPr>
            </w:pPr>
            <w:r>
              <w:rPr>
                <w:sz w:val="21"/>
              </w:rPr>
              <w:t>1.案例分析法；2.多媒体演示法；3.启发式教学法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1" w:hRule="atLeast"/>
        </w:trPr>
        <w:tc>
          <w:tcPr>
            <w:tcW w:w="1501" w:type="dxa"/>
          </w:tcPr>
          <w:p>
            <w:pPr>
              <w:pStyle w:val="11"/>
              <w:rPr>
                <w:rFonts w:ascii="黑体"/>
                <w:sz w:val="20"/>
              </w:rPr>
            </w:pPr>
          </w:p>
          <w:p>
            <w:pPr>
              <w:pStyle w:val="11"/>
              <w:rPr>
                <w:rFonts w:ascii="黑体"/>
                <w:sz w:val="20"/>
              </w:rPr>
            </w:pPr>
          </w:p>
          <w:p>
            <w:pPr>
              <w:pStyle w:val="11"/>
              <w:spacing w:before="12"/>
              <w:rPr>
                <w:rFonts w:ascii="黑体"/>
                <w:sz w:val="23"/>
              </w:rPr>
            </w:pPr>
          </w:p>
          <w:p>
            <w:pPr>
              <w:pStyle w:val="11"/>
              <w:ind w:left="296"/>
              <w:rPr>
                <w:b/>
                <w:sz w:val="21"/>
              </w:rPr>
            </w:pPr>
            <w:r>
              <w:rPr>
                <w:b/>
                <w:sz w:val="21"/>
              </w:rPr>
              <w:t>教学安排</w:t>
            </w:r>
          </w:p>
        </w:tc>
        <w:tc>
          <w:tcPr>
            <w:tcW w:w="7619" w:type="dxa"/>
            <w:gridSpan w:val="3"/>
            <w:vAlign w:val="center"/>
          </w:tcPr>
          <w:p>
            <w:pPr>
              <w:pStyle w:val="11"/>
              <w:numPr>
                <w:ilvl w:val="0"/>
                <w:numId w:val="3"/>
              </w:numPr>
              <w:tabs>
                <w:tab w:val="left" w:pos="637"/>
              </w:tabs>
              <w:spacing w:before="176" w:after="0" w:line="240" w:lineRule="auto"/>
              <w:ind w:left="636" w:right="0" w:hanging="212"/>
              <w:jc w:val="both"/>
              <w:rPr>
                <w:sz w:val="21"/>
              </w:rPr>
            </w:pPr>
            <w:r>
              <w:rPr>
                <w:sz w:val="21"/>
              </w:rPr>
              <w:t>案例导入、引出新课（</w:t>
            </w:r>
            <w:r>
              <w:rPr>
                <w:rFonts w:hint="eastAsia" w:ascii="Times New Roman"/>
                <w:sz w:val="21"/>
                <w:lang w:val="en-US" w:eastAsia="zh-CN"/>
              </w:rPr>
              <w:t>4</w:t>
            </w:r>
            <w:r>
              <w:rPr>
                <w:rFonts w:ascii="Times New Roman" w:eastAsia="Times New Roman"/>
                <w:sz w:val="21"/>
              </w:rPr>
              <w:t xml:space="preserve"> </w:t>
            </w:r>
            <w:r>
              <w:rPr>
                <w:sz w:val="21"/>
              </w:rPr>
              <w:t>分钟）</w:t>
            </w:r>
          </w:p>
          <w:p>
            <w:pPr>
              <w:pStyle w:val="11"/>
              <w:numPr>
                <w:ilvl w:val="0"/>
                <w:numId w:val="3"/>
              </w:numPr>
              <w:tabs>
                <w:tab w:val="left" w:pos="637"/>
              </w:tabs>
              <w:spacing w:before="196" w:after="0" w:line="240" w:lineRule="auto"/>
              <w:ind w:left="636" w:right="0" w:hanging="212"/>
              <w:jc w:val="both"/>
              <w:rPr>
                <w:sz w:val="21"/>
              </w:rPr>
            </w:pPr>
            <w:r>
              <w:rPr>
                <w:rFonts w:hint="eastAsia"/>
                <w:sz w:val="21"/>
                <w:lang w:val="en-US" w:eastAsia="zh-CN"/>
              </w:rPr>
              <w:t>什么是</w:t>
            </w:r>
            <w:r>
              <w:rPr>
                <w:rFonts w:hint="eastAsia"/>
                <w:sz w:val="21"/>
                <w:lang w:eastAsia="zh-CN"/>
              </w:rPr>
              <w:t>交通</w:t>
            </w:r>
            <w:r>
              <w:rPr>
                <w:sz w:val="21"/>
              </w:rPr>
              <w:t>（</w:t>
            </w:r>
            <w:r>
              <w:rPr>
                <w:rFonts w:hint="eastAsia" w:ascii="Times New Roman"/>
                <w:sz w:val="21"/>
                <w:lang w:val="en-US" w:eastAsia="zh-CN"/>
              </w:rPr>
              <w:t>13</w:t>
            </w:r>
            <w:r>
              <w:rPr>
                <w:sz w:val="21"/>
              </w:rPr>
              <w:t>分钟）</w:t>
            </w:r>
          </w:p>
          <w:p>
            <w:pPr>
              <w:pStyle w:val="11"/>
              <w:numPr>
                <w:ilvl w:val="0"/>
                <w:numId w:val="3"/>
              </w:numPr>
              <w:tabs>
                <w:tab w:val="left" w:pos="637"/>
              </w:tabs>
              <w:spacing w:before="195" w:after="0" w:line="240" w:lineRule="auto"/>
              <w:ind w:left="636" w:right="0" w:hanging="212"/>
              <w:jc w:val="both"/>
              <w:rPr>
                <w:sz w:val="21"/>
              </w:rPr>
            </w:pPr>
            <w:r>
              <w:rPr>
                <w:rFonts w:hint="eastAsia"/>
                <w:sz w:val="21"/>
                <w:lang w:val="en-US" w:eastAsia="zh-CN"/>
              </w:rPr>
              <w:t>道路交通及其构成要素</w:t>
            </w:r>
            <w:r>
              <w:rPr>
                <w:sz w:val="21"/>
              </w:rPr>
              <w:t>（</w:t>
            </w:r>
            <w:r>
              <w:rPr>
                <w:rFonts w:hint="eastAsia" w:ascii="Times New Roman"/>
                <w:sz w:val="21"/>
                <w:lang w:val="en-US" w:eastAsia="zh-CN"/>
              </w:rPr>
              <w:t>25</w:t>
            </w:r>
            <w:r>
              <w:rPr>
                <w:sz w:val="21"/>
              </w:rPr>
              <w:t>分钟）</w:t>
            </w:r>
          </w:p>
          <w:p>
            <w:pPr>
              <w:pStyle w:val="11"/>
              <w:numPr>
                <w:ilvl w:val="0"/>
                <w:numId w:val="3"/>
              </w:numPr>
              <w:tabs>
                <w:tab w:val="left" w:pos="637"/>
              </w:tabs>
              <w:spacing w:before="194" w:after="0" w:line="252" w:lineRule="exact"/>
              <w:ind w:left="636" w:right="0" w:hanging="212"/>
              <w:jc w:val="both"/>
              <w:rPr>
                <w:sz w:val="21"/>
              </w:rPr>
            </w:pPr>
            <w:r>
              <w:rPr>
                <w:sz w:val="21"/>
              </w:rPr>
              <w:t>课程小结（</w:t>
            </w:r>
            <w:r>
              <w:rPr>
                <w:rFonts w:hint="eastAsia"/>
                <w:sz w:val="21"/>
                <w:lang w:val="en-US" w:eastAsia="zh-CN"/>
              </w:rPr>
              <w:t>3</w:t>
            </w:r>
            <w:r>
              <w:rPr>
                <w:spacing w:val="-1"/>
                <w:sz w:val="21"/>
              </w:rPr>
              <w:t>分钟</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2" w:hRule="atLeast"/>
        </w:trPr>
        <w:tc>
          <w:tcPr>
            <w:tcW w:w="1501" w:type="dxa"/>
          </w:tcPr>
          <w:p>
            <w:pPr>
              <w:pStyle w:val="11"/>
              <w:rPr>
                <w:rFonts w:ascii="黑体"/>
                <w:sz w:val="20"/>
              </w:rPr>
            </w:pPr>
          </w:p>
          <w:p>
            <w:pPr>
              <w:pStyle w:val="11"/>
              <w:rPr>
                <w:rFonts w:ascii="黑体"/>
                <w:sz w:val="20"/>
              </w:rPr>
            </w:pPr>
          </w:p>
          <w:p>
            <w:pPr>
              <w:pStyle w:val="11"/>
              <w:rPr>
                <w:rFonts w:ascii="黑体"/>
                <w:sz w:val="20"/>
              </w:rPr>
            </w:pPr>
          </w:p>
          <w:p>
            <w:pPr>
              <w:pStyle w:val="11"/>
              <w:spacing w:before="1"/>
              <w:rPr>
                <w:rFonts w:ascii="黑体"/>
                <w:sz w:val="25"/>
              </w:rPr>
            </w:pPr>
          </w:p>
          <w:p>
            <w:pPr>
              <w:pStyle w:val="11"/>
              <w:ind w:left="296"/>
              <w:rPr>
                <w:b/>
                <w:sz w:val="21"/>
              </w:rPr>
            </w:pPr>
            <w:r>
              <w:rPr>
                <w:b/>
                <w:sz w:val="21"/>
              </w:rPr>
              <w:t>板书设计</w:t>
            </w:r>
          </w:p>
        </w:tc>
        <w:tc>
          <w:tcPr>
            <w:tcW w:w="7619" w:type="dxa"/>
            <w:gridSpan w:val="3"/>
          </w:tcPr>
          <w:p>
            <w:pPr>
              <w:pStyle w:val="11"/>
              <w:spacing w:before="1"/>
              <w:rPr>
                <w:rFonts w:ascii="黑体"/>
                <w:sz w:val="15"/>
              </w:rPr>
            </w:pPr>
          </w:p>
          <w:p>
            <w:pPr>
              <w:pStyle w:val="11"/>
              <w:ind w:left="5" w:right="-58"/>
              <w:jc w:val="center"/>
              <w:rPr>
                <w:rFonts w:ascii="黑体"/>
                <w:sz w:val="20"/>
              </w:rPr>
            </w:pPr>
            <w:r>
              <w:drawing>
                <wp:inline distT="0" distB="0" distL="114300" distR="114300">
                  <wp:extent cx="3864610" cy="2022475"/>
                  <wp:effectExtent l="0" t="0" r="2540" b="1587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9"/>
                          <a:stretch>
                            <a:fillRect/>
                          </a:stretch>
                        </pic:blipFill>
                        <pic:spPr>
                          <a:xfrm>
                            <a:off x="0" y="0"/>
                            <a:ext cx="3864610" cy="2022475"/>
                          </a:xfrm>
                          <a:prstGeom prst="rect">
                            <a:avLst/>
                          </a:prstGeom>
                          <a:noFill/>
                          <a:ln>
                            <a:noFill/>
                          </a:ln>
                        </pic:spPr>
                      </pic:pic>
                    </a:graphicData>
                  </a:graphic>
                </wp:inline>
              </w:drawing>
            </w:r>
          </w:p>
        </w:tc>
      </w:tr>
    </w:tbl>
    <w:p>
      <w:pPr>
        <w:spacing w:after="0"/>
        <w:rPr>
          <w:rFonts w:ascii="黑体"/>
          <w:sz w:val="20"/>
        </w:rPr>
        <w:sectPr>
          <w:footerReference r:id="rId3" w:type="default"/>
          <w:pgSz w:w="11910" w:h="16840"/>
          <w:pgMar w:top="1420" w:right="1100" w:bottom="1160" w:left="1380" w:header="0" w:footer="978" w:gutter="0"/>
          <w:pgBorders>
            <w:top w:val="none" w:sz="0" w:space="0"/>
            <w:left w:val="none" w:sz="0" w:space="0"/>
            <w:bottom w:val="none" w:sz="0" w:space="0"/>
            <w:right w:val="none" w:sz="0" w:space="0"/>
          </w:pgBorders>
          <w:pgNumType w:start="1"/>
        </w:sectPr>
      </w:pPr>
    </w:p>
    <w:tbl>
      <w:tblPr>
        <w:tblStyle w:val="4"/>
        <w:tblW w:w="0" w:type="auto"/>
        <w:tblInd w:w="2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8999" w:type="dxa"/>
          </w:tcPr>
          <w:p>
            <w:pPr>
              <w:pStyle w:val="11"/>
              <w:spacing w:line="529" w:lineRule="exact"/>
              <w:ind w:left="3719" w:right="3869"/>
              <w:jc w:val="center"/>
              <w:rPr>
                <w:rFonts w:hint="eastAsia" w:ascii="微软雅黑" w:eastAsia="微软雅黑"/>
                <w:b/>
                <w:sz w:val="32"/>
              </w:rPr>
            </w:pPr>
            <w:r>
              <w:rPr>
                <w:rFonts w:hint="eastAsia" w:ascii="微软雅黑" w:eastAsia="微软雅黑"/>
                <w:b/>
                <w:spacing w:val="-4"/>
                <w:sz w:val="32"/>
              </w:rPr>
              <w:t>教学过程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82" w:hRule="atLeast"/>
        </w:trPr>
        <w:tc>
          <w:tcPr>
            <w:tcW w:w="8999" w:type="dxa"/>
          </w:tcPr>
          <w:p>
            <w:pPr>
              <w:pStyle w:val="11"/>
              <w:spacing w:before="143"/>
              <w:ind w:left="589"/>
              <w:rPr>
                <w:rFonts w:hint="eastAsia" w:ascii="黑体" w:eastAsia="黑体"/>
                <w:b/>
                <w:sz w:val="24"/>
              </w:rPr>
            </w:pPr>
            <w:r>
              <w:rPr>
                <w:rFonts w:hint="eastAsia" w:ascii="黑体" w:eastAsia="黑体"/>
                <w:b/>
                <w:sz w:val="24"/>
                <w:lang w:val="en-US" w:eastAsia="zh-CN"/>
              </w:rPr>
              <w:t>课程</w:t>
            </w:r>
            <w:r>
              <w:rPr>
                <w:rFonts w:hint="eastAsia" w:ascii="黑体" w:eastAsia="黑体"/>
                <w:b/>
                <w:sz w:val="24"/>
              </w:rPr>
              <w:t>导入（</w:t>
            </w:r>
            <w:r>
              <w:rPr>
                <w:rFonts w:hint="eastAsia" w:ascii="黑体" w:eastAsia="黑体"/>
                <w:b/>
                <w:sz w:val="24"/>
                <w:lang w:val="en-US" w:eastAsia="zh-CN"/>
              </w:rPr>
              <w:t>4</w:t>
            </w:r>
            <w:r>
              <w:rPr>
                <w:rFonts w:hint="eastAsia" w:ascii="黑体" w:eastAsia="黑体"/>
                <w:b/>
                <w:sz w:val="24"/>
              </w:rPr>
              <w:t xml:space="preserve"> 分钟）</w:t>
            </w:r>
          </w:p>
          <w:p>
            <w:pPr>
              <w:pStyle w:val="11"/>
              <w:spacing w:before="170"/>
              <w:ind w:left="529"/>
              <w:rPr>
                <w:rFonts w:hint="default" w:eastAsia="宋体"/>
                <w:b/>
                <w:color w:val="000000" w:themeColor="text1"/>
                <w:sz w:val="24"/>
                <w:lang w:val="en-US" w:eastAsia="zh-CN"/>
                <w14:textFill>
                  <w14:solidFill>
                    <w14:schemeClr w14:val="tx1"/>
                  </w14:solidFill>
                </w14:textFill>
              </w:rPr>
            </w:pPr>
            <w:r>
              <w:rPr>
                <w:b/>
                <w:color w:val="000000" w:themeColor="text1"/>
                <w:sz w:val="24"/>
                <w14:textFill>
                  <w14:solidFill>
                    <w14:schemeClr w14:val="tx1"/>
                  </w14:solidFill>
                </w14:textFill>
              </w:rPr>
              <w:t>【图文介绍】</w:t>
            </w:r>
            <w:r>
              <w:rPr>
                <w:rFonts w:hint="eastAsia"/>
                <w:b/>
                <w:color w:val="000000" w:themeColor="text1"/>
                <w:sz w:val="24"/>
                <w:lang w:val="en-US" w:eastAsia="zh-CN"/>
                <w14:textFill>
                  <w14:solidFill>
                    <w14:schemeClr w14:val="tx1"/>
                  </w14:solidFill>
                </w14:textFill>
              </w:rPr>
              <w:t>习近平总书记在十九大报告中的讲话</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0" w:firstLineChars="200"/>
              <w:textAlignment w:val="auto"/>
              <w:rPr>
                <w:rFonts w:hint="eastAsia"/>
                <w:sz w:val="24"/>
                <w:lang w:val="en-US" w:eastAsia="zh-CN"/>
              </w:rPr>
            </w:pPr>
            <w:r>
              <w:rPr>
                <w:rFonts w:hint="eastAsia"/>
                <w:sz w:val="24"/>
                <w:lang w:val="en-US" w:eastAsia="zh-CN"/>
              </w:rPr>
              <w:t>习近平总书记在十九大报告中指出：加强应用基础研究，拓展实施国家重大科技项目，突出关键共性技术、前沿引领技术、现代工程技术、颠覆性技术创新，为建设科技强国、质量强国、航天强国、网络强国、</w:t>
            </w:r>
            <w:r>
              <w:rPr>
                <w:rFonts w:hint="eastAsia"/>
                <w:color w:val="FF0000"/>
                <w:sz w:val="24"/>
                <w:lang w:val="en-US" w:eastAsia="zh-CN"/>
              </w:rPr>
              <w:t>交通强国</w:t>
            </w:r>
            <w:r>
              <w:rPr>
                <w:rFonts w:hint="eastAsia"/>
                <w:sz w:val="24"/>
                <w:lang w:val="en-US" w:eastAsia="zh-CN"/>
              </w:rPr>
              <w:t>、数字中国、智慧社会提供有力支撑。</w:t>
            </w:r>
          </w:p>
          <w:p>
            <w:pPr>
              <w:pStyle w:val="11"/>
              <w:spacing w:line="412" w:lineRule="auto"/>
              <w:ind w:right="102"/>
              <w:jc w:val="center"/>
              <w:rPr>
                <w:rFonts w:hint="eastAsia"/>
                <w:sz w:val="24"/>
                <w:lang w:val="en-US" w:eastAsia="zh-CN"/>
              </w:rPr>
            </w:pPr>
            <w:r>
              <w:drawing>
                <wp:inline distT="0" distB="0" distL="114300" distR="114300">
                  <wp:extent cx="2372360" cy="1628140"/>
                  <wp:effectExtent l="0" t="0" r="889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2372360" cy="162814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line="440" w:lineRule="atLeast"/>
              <w:ind w:left="85" w:right="85" w:firstLine="482" w:firstLineChars="200"/>
              <w:jc w:val="both"/>
              <w:textAlignment w:val="auto"/>
              <w:rPr>
                <w:rFonts w:hint="default" w:ascii="仿宋" w:eastAsia="仿宋"/>
                <w:sz w:val="24"/>
                <w:lang w:val="en-US" w:eastAsia="zh-CN"/>
              </w:rPr>
            </w:pPr>
            <w:r>
              <w:rPr>
                <w:b/>
                <w:sz w:val="24"/>
              </w:rPr>
              <w:t>【教师提问】</w:t>
            </w:r>
            <w:r>
              <w:rPr>
                <w:rFonts w:hint="eastAsia" w:ascii="仿宋" w:eastAsia="仿宋"/>
                <w:sz w:val="24"/>
                <w:lang w:val="en-US" w:eastAsia="zh-CN"/>
              </w:rPr>
              <w:t>习近平总书记十九大报告中提出了建设“交通强国”的国家战略目标，谈一谈你对交通强国是怎么认识的？</w:t>
            </w:r>
          </w:p>
          <w:p>
            <w:pPr>
              <w:pStyle w:val="11"/>
              <w:keepNext w:val="0"/>
              <w:keepLines w:val="0"/>
              <w:pageBreakBefore w:val="0"/>
              <w:widowControl w:val="0"/>
              <w:kinsoku/>
              <w:wordWrap/>
              <w:overflowPunct/>
              <w:topLinePunct w:val="0"/>
              <w:autoSpaceDE w:val="0"/>
              <w:autoSpaceDN w:val="0"/>
              <w:bidi w:val="0"/>
              <w:adjustRightInd/>
              <w:snapToGrid/>
              <w:spacing w:line="440" w:lineRule="atLeast"/>
              <w:ind w:left="85" w:right="85" w:firstLine="482" w:firstLineChars="200"/>
              <w:jc w:val="both"/>
              <w:textAlignment w:val="auto"/>
              <w:rPr>
                <w:rFonts w:hint="eastAsia" w:ascii="仿宋" w:eastAsia="仿宋"/>
                <w:sz w:val="24"/>
              </w:rPr>
            </w:pPr>
            <w:r>
              <w:rPr>
                <w:b/>
                <w:sz w:val="24"/>
              </w:rPr>
              <w:t>【学生活动】</w:t>
            </w:r>
            <w:r>
              <w:rPr>
                <w:rFonts w:hint="eastAsia" w:ascii="仿宋" w:eastAsia="仿宋"/>
                <w:sz w:val="24"/>
              </w:rPr>
              <w:t>讨论、回答</w:t>
            </w:r>
          </w:p>
          <w:p>
            <w:pPr>
              <w:pStyle w:val="11"/>
              <w:keepNext w:val="0"/>
              <w:keepLines w:val="0"/>
              <w:pageBreakBefore w:val="0"/>
              <w:widowControl w:val="0"/>
              <w:kinsoku/>
              <w:wordWrap/>
              <w:overflowPunct/>
              <w:topLinePunct w:val="0"/>
              <w:autoSpaceDE w:val="0"/>
              <w:autoSpaceDN w:val="0"/>
              <w:bidi w:val="0"/>
              <w:adjustRightInd/>
              <w:snapToGrid/>
              <w:spacing w:line="440" w:lineRule="atLeast"/>
              <w:ind w:left="85" w:right="85" w:firstLine="482" w:firstLineChars="200"/>
              <w:jc w:val="both"/>
              <w:textAlignment w:val="auto"/>
              <w:rPr>
                <w:rFonts w:hint="default" w:ascii="仿宋" w:eastAsia="仿宋"/>
                <w:sz w:val="24"/>
                <w:lang w:val="en-US"/>
              </w:rPr>
            </w:pPr>
            <w:r>
              <w:rPr>
                <w:b/>
                <w:sz w:val="24"/>
              </w:rPr>
              <w:t>【教师总结】</w:t>
            </w:r>
            <w:r>
              <w:rPr>
                <w:rFonts w:hint="eastAsia" w:ascii="仿宋" w:eastAsia="仿宋"/>
                <w:sz w:val="24"/>
              </w:rPr>
              <w:t>同学们</w:t>
            </w:r>
            <w:r>
              <w:rPr>
                <w:rFonts w:hint="eastAsia" w:ascii="仿宋" w:eastAsia="仿宋"/>
                <w:sz w:val="24"/>
                <w:lang w:val="en-US" w:eastAsia="zh-CN"/>
              </w:rPr>
              <w:t>结合自己的成长经历，谈了对我国交通基础建设取得的伟大成绩的切身体会，也分享了选择共享汽车、共享单车等新兴交通出行方式的体验。为了实现建设交通强国的宏伟目标，不仅需要搞好交通基础建设，把路修的更宽更多，让车跑的更畅；也需要提供更多的出行方式选择，让人民群众出行的更方便、更舒适；此外，我们还要运用法制化的交通管理制度、科学化的交通管理方式、智能化的交通管理设备来做好交通管理工作，让交通秩序更加井然，让交通参与者的出行更加安全，《交通管理学》这门课程就全面地介绍了交通管理工作中涉及的各项工作内容。</w:t>
            </w:r>
          </w:p>
          <w:p>
            <w:pPr>
              <w:pStyle w:val="11"/>
              <w:keepNext w:val="0"/>
              <w:keepLines w:val="0"/>
              <w:pageBreakBefore w:val="0"/>
              <w:widowControl w:val="0"/>
              <w:kinsoku/>
              <w:wordWrap/>
              <w:overflowPunct/>
              <w:topLinePunct w:val="0"/>
              <w:autoSpaceDE w:val="0"/>
              <w:autoSpaceDN w:val="0"/>
              <w:bidi w:val="0"/>
              <w:adjustRightInd/>
              <w:snapToGrid/>
              <w:spacing w:before="1" w:line="440" w:lineRule="exact"/>
              <w:ind w:left="0" w:firstLine="482" w:firstLineChars="200"/>
              <w:textAlignment w:val="auto"/>
              <w:rPr>
                <w:rFonts w:hint="eastAsia" w:ascii="黑体" w:eastAsia="黑体"/>
                <w:b/>
                <w:sz w:val="24"/>
              </w:rPr>
            </w:pPr>
            <w:r>
              <w:rPr>
                <w:rFonts w:hint="eastAsia" w:ascii="黑体" w:eastAsia="黑体"/>
                <w:b/>
                <w:sz w:val="24"/>
              </w:rPr>
              <w:t>一、</w:t>
            </w:r>
            <w:r>
              <w:rPr>
                <w:rFonts w:hint="eastAsia" w:ascii="黑体" w:eastAsia="黑体"/>
                <w:b/>
                <w:sz w:val="24"/>
                <w:lang w:val="en-US" w:eastAsia="zh-CN"/>
              </w:rPr>
              <w:t>什么是交通</w:t>
            </w:r>
            <w:r>
              <w:rPr>
                <w:rFonts w:hint="eastAsia" w:ascii="黑体" w:eastAsia="黑体"/>
                <w:b/>
                <w:sz w:val="24"/>
              </w:rPr>
              <w:t xml:space="preserve">（ </w:t>
            </w:r>
            <w:r>
              <w:rPr>
                <w:rFonts w:hint="eastAsia" w:ascii="黑体" w:eastAsia="黑体"/>
                <w:b/>
                <w:sz w:val="24"/>
                <w:lang w:val="en-US" w:eastAsia="zh-CN"/>
              </w:rPr>
              <w:t>13</w:t>
            </w:r>
            <w:r>
              <w:rPr>
                <w:rFonts w:hint="eastAsia" w:ascii="黑体" w:eastAsia="黑体"/>
                <w:b/>
                <w:sz w:val="24"/>
              </w:rPr>
              <w:t>分钟）</w:t>
            </w:r>
          </w:p>
          <w:p>
            <w:pPr>
              <w:pStyle w:val="11"/>
              <w:spacing w:before="3"/>
              <w:rPr>
                <w:rFonts w:ascii="黑体"/>
                <w:sz w:val="19"/>
              </w:rPr>
            </w:pPr>
          </w:p>
          <w:p>
            <w:pPr>
              <w:pStyle w:val="11"/>
              <w:numPr>
                <w:ilvl w:val="0"/>
                <w:numId w:val="4"/>
              </w:numPr>
              <w:ind w:left="484"/>
              <w:rPr>
                <w:b/>
                <w:sz w:val="24"/>
              </w:rPr>
            </w:pPr>
            <w:r>
              <w:rPr>
                <w:rFonts w:hint="eastAsia"/>
                <w:b/>
                <w:sz w:val="24"/>
                <w:lang w:val="en-US" w:eastAsia="zh-CN"/>
              </w:rPr>
              <w:t>交通的基本概念</w:t>
            </w:r>
            <w:r>
              <w:rPr>
                <w:b/>
                <w:sz w:val="24"/>
              </w:rPr>
              <w:t>（</w:t>
            </w:r>
            <w:r>
              <w:rPr>
                <w:rFonts w:hint="eastAsia"/>
                <w:b/>
                <w:sz w:val="24"/>
                <w:lang w:val="en-US" w:eastAsia="zh-CN"/>
              </w:rPr>
              <w:t>3</w:t>
            </w:r>
            <w:r>
              <w:rPr>
                <w:b/>
                <w:sz w:val="24"/>
              </w:rPr>
              <w:t>分钟）</w:t>
            </w:r>
          </w:p>
          <w:p>
            <w:pPr>
              <w:pStyle w:val="11"/>
              <w:keepNext w:val="0"/>
              <w:keepLines w:val="0"/>
              <w:pageBreakBefore w:val="0"/>
              <w:widowControl w:val="0"/>
              <w:kinsoku/>
              <w:wordWrap/>
              <w:overflowPunct/>
              <w:topLinePunct w:val="0"/>
              <w:autoSpaceDE w:val="0"/>
              <w:autoSpaceDN w:val="0"/>
              <w:bidi w:val="0"/>
              <w:adjustRightInd/>
              <w:snapToGrid/>
              <w:spacing w:line="240" w:lineRule="auto"/>
              <w:ind w:right="102"/>
              <w:jc w:val="center"/>
              <w:textAlignment w:val="auto"/>
              <w:rPr>
                <w:sz w:val="24"/>
              </w:rPr>
            </w:pPr>
            <w:r>
              <w:drawing>
                <wp:inline distT="0" distB="0" distL="114300" distR="114300">
                  <wp:extent cx="3587115" cy="912495"/>
                  <wp:effectExtent l="0" t="0" r="13335"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587115" cy="91249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0" w:firstLineChars="200"/>
              <w:textAlignment w:val="auto"/>
              <w:rPr>
                <w:rFonts w:hint="eastAsia"/>
                <w:sz w:val="24"/>
                <w:lang w:val="en-US" w:eastAsia="zh-CN"/>
              </w:rPr>
            </w:pPr>
            <w:r>
              <w:rPr>
                <w:rFonts w:hint="eastAsia"/>
                <w:sz w:val="24"/>
                <w:lang w:val="en-US" w:eastAsia="zh-CN"/>
              </w:rPr>
              <w:t>“衣食住行”是人类的基本生活需求，其中的“行”所就是通俗意义上的“交通”。</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0" w:firstLineChars="200"/>
              <w:textAlignment w:val="auto"/>
              <w:rPr>
                <w:rFonts w:hint="eastAsia"/>
                <w:sz w:val="24"/>
                <w:lang w:val="en-US" w:eastAsia="zh-CN"/>
              </w:rPr>
            </w:pPr>
            <w:r>
              <w:rPr>
                <w:rFonts w:hint="eastAsia"/>
                <w:sz w:val="24"/>
                <w:lang w:val="en-US" w:eastAsia="zh-CN"/>
              </w:rPr>
              <w:t>交通是人类为达到人或物空间位置转移的目的，由人、工具、途径构成的一种社会活动。</w:t>
            </w:r>
          </w:p>
          <w:p>
            <w:pPr>
              <w:pStyle w:val="11"/>
              <w:spacing w:before="1"/>
              <w:rPr>
                <w:rFonts w:ascii="黑体"/>
                <w:sz w:val="19"/>
              </w:rPr>
            </w:pPr>
          </w:p>
          <w:p>
            <w:pPr>
              <w:pStyle w:val="11"/>
              <w:ind w:left="484"/>
              <w:rPr>
                <w:rFonts w:hint="eastAsia" w:ascii="仿宋" w:eastAsia="仿宋"/>
                <w:sz w:val="24"/>
                <w:lang w:val="en-US" w:eastAsia="zh-CN"/>
              </w:rPr>
            </w:pPr>
            <w:r>
              <w:rPr>
                <w:b/>
                <w:sz w:val="24"/>
              </w:rPr>
              <w:t>【教师提问】</w:t>
            </w:r>
            <w:r>
              <w:rPr>
                <w:rFonts w:hint="eastAsia" w:ascii="仿宋" w:eastAsia="仿宋"/>
                <w:sz w:val="24"/>
                <w:lang w:val="en-US" w:eastAsia="zh-CN"/>
              </w:rPr>
              <w:t>从本质上来说，交通是一种社会活动，为什么？</w:t>
            </w:r>
          </w:p>
          <w:p>
            <w:pPr>
              <w:pStyle w:val="11"/>
              <w:ind w:left="484"/>
              <w:rPr>
                <w:b/>
                <w:sz w:val="24"/>
              </w:rPr>
            </w:pPr>
          </w:p>
          <w:p>
            <w:pPr>
              <w:pStyle w:val="11"/>
              <w:ind w:left="484"/>
              <w:rPr>
                <w:rFonts w:hint="eastAsia" w:ascii="仿宋" w:eastAsia="仿宋"/>
                <w:sz w:val="24"/>
              </w:rPr>
            </w:pPr>
            <w:r>
              <w:rPr>
                <w:b/>
                <w:sz w:val="24"/>
              </w:rPr>
              <w:t>【学生活动】</w:t>
            </w:r>
            <w:r>
              <w:rPr>
                <w:rFonts w:hint="eastAsia" w:ascii="仿宋" w:eastAsia="仿宋"/>
                <w:sz w:val="24"/>
              </w:rPr>
              <w:t>回答</w:t>
            </w:r>
          </w:p>
          <w:p>
            <w:pPr>
              <w:pStyle w:val="11"/>
              <w:ind w:left="484"/>
              <w:rPr>
                <w:b/>
                <w:sz w:val="24"/>
              </w:rPr>
            </w:pPr>
          </w:p>
          <w:p>
            <w:pPr>
              <w:pStyle w:val="11"/>
              <w:spacing w:line="412" w:lineRule="auto"/>
              <w:ind w:left="4" w:right="98" w:firstLine="480"/>
              <w:jc w:val="both"/>
              <w:rPr>
                <w:b/>
                <w:sz w:val="24"/>
              </w:rPr>
            </w:pPr>
            <w:r>
              <w:rPr>
                <w:b/>
                <w:sz w:val="24"/>
              </w:rPr>
              <w:t>【教师讲解】</w:t>
            </w:r>
          </w:p>
          <w:p>
            <w:pPr>
              <w:pStyle w:val="11"/>
              <w:spacing w:line="412" w:lineRule="auto"/>
              <w:ind w:left="4" w:right="98" w:firstLine="480"/>
              <w:jc w:val="center"/>
            </w:pPr>
            <w:r>
              <w:drawing>
                <wp:inline distT="0" distB="0" distL="114300" distR="114300">
                  <wp:extent cx="2406015" cy="1982470"/>
                  <wp:effectExtent l="0" t="0" r="13335"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2406015" cy="1982470"/>
                          </a:xfrm>
                          <a:prstGeom prst="rect">
                            <a:avLst/>
                          </a:prstGeom>
                          <a:noFill/>
                          <a:ln>
                            <a:noFill/>
                          </a:ln>
                        </pic:spPr>
                      </pic:pic>
                    </a:graphicData>
                  </a:graphic>
                </wp:inline>
              </w:drawing>
            </w:r>
          </w:p>
          <w:p>
            <w:pPr>
              <w:pStyle w:val="11"/>
              <w:numPr>
                <w:ilvl w:val="0"/>
                <w:numId w:val="4"/>
              </w:numPr>
              <w:ind w:left="484"/>
              <w:rPr>
                <w:b/>
                <w:sz w:val="24"/>
              </w:rPr>
            </w:pPr>
            <w:r>
              <w:rPr>
                <w:rFonts w:hint="eastAsia"/>
                <w:b/>
                <w:sz w:val="24"/>
                <w:lang w:val="en-US" w:eastAsia="zh-CN"/>
              </w:rPr>
              <w:t>现代交通的基本方式</w:t>
            </w:r>
            <w:r>
              <w:rPr>
                <w:b/>
                <w:sz w:val="24"/>
              </w:rPr>
              <w:t>（</w:t>
            </w:r>
            <w:r>
              <w:rPr>
                <w:rFonts w:hint="eastAsia"/>
                <w:b/>
                <w:sz w:val="24"/>
                <w:lang w:val="en-US" w:eastAsia="zh-CN"/>
              </w:rPr>
              <w:t>10</w:t>
            </w:r>
            <w:r>
              <w:rPr>
                <w:b/>
                <w:sz w:val="24"/>
              </w:rPr>
              <w:t>分钟）</w:t>
            </w:r>
          </w:p>
          <w:p>
            <w:pPr>
              <w:pStyle w:val="11"/>
              <w:keepNext w:val="0"/>
              <w:keepLines w:val="0"/>
              <w:pageBreakBefore w:val="0"/>
              <w:widowControl w:val="0"/>
              <w:numPr>
                <w:ilvl w:val="1"/>
                <w:numId w:val="5"/>
              </w:numPr>
              <w:tabs>
                <w:tab w:val="left" w:pos="725"/>
              </w:tabs>
              <w:kinsoku/>
              <w:wordWrap/>
              <w:overflowPunct/>
              <w:topLinePunct w:val="0"/>
              <w:autoSpaceDE w:val="0"/>
              <w:autoSpaceDN w:val="0"/>
              <w:bidi w:val="0"/>
              <w:adjustRightInd/>
              <w:snapToGrid/>
              <w:spacing w:before="0" w:beforeLines="50" w:after="0" w:afterLines="50" w:line="307" w:lineRule="exact"/>
              <w:ind w:left="770" w:leftChars="0" w:right="0" w:hanging="241" w:firstLineChars="0"/>
              <w:jc w:val="left"/>
              <w:textAlignment w:val="auto"/>
              <w:rPr>
                <w:rFonts w:hint="eastAsia"/>
                <w:b/>
                <w:sz w:val="24"/>
                <w:lang w:val="en-US" w:eastAsia="zh-CN"/>
              </w:rPr>
            </w:pPr>
            <w:r>
              <w:rPr>
                <w:rFonts w:hint="eastAsia"/>
                <w:b/>
                <w:sz w:val="24"/>
                <w:lang w:val="en-US" w:eastAsia="zh-CN"/>
              </w:rPr>
              <w:t>按照交通途径和交通工具的不同，交通通常包括以下几种：</w:t>
            </w:r>
          </w:p>
          <w:p>
            <w:pPr>
              <w:pStyle w:val="11"/>
              <w:keepNext w:val="0"/>
              <w:keepLines w:val="0"/>
              <w:pageBreakBefore w:val="0"/>
              <w:widowControl w:val="0"/>
              <w:numPr>
                <w:ilvl w:val="0"/>
                <w:numId w:val="0"/>
              </w:numPr>
              <w:tabs>
                <w:tab w:val="left" w:pos="725"/>
              </w:tabs>
              <w:kinsoku/>
              <w:wordWrap/>
              <w:overflowPunct/>
              <w:topLinePunct w:val="0"/>
              <w:autoSpaceDE w:val="0"/>
              <w:autoSpaceDN w:val="0"/>
              <w:bidi w:val="0"/>
              <w:adjustRightInd/>
              <w:snapToGrid/>
              <w:spacing w:before="0" w:beforeLines="50" w:after="0" w:afterLines="50" w:line="307" w:lineRule="exact"/>
              <w:ind w:left="529" w:leftChars="0" w:right="0" w:rightChars="0"/>
              <w:jc w:val="left"/>
              <w:textAlignment w:val="auto"/>
              <w:rPr>
                <w:rFonts w:hint="eastAsia"/>
                <w:b/>
                <w:sz w:val="24"/>
                <w:lang w:val="en-US" w:eastAsia="zh-CN"/>
              </w:rPr>
            </w:pPr>
          </w:p>
          <w:p>
            <w:pPr>
              <w:pStyle w:val="11"/>
              <w:ind w:left="484"/>
            </w:pPr>
            <w:r>
              <w:drawing>
                <wp:inline distT="0" distB="0" distL="114300" distR="114300">
                  <wp:extent cx="4946650" cy="1301750"/>
                  <wp:effectExtent l="0" t="0" r="6350" b="1270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4946650" cy="1301750"/>
                          </a:xfrm>
                          <a:prstGeom prst="rect">
                            <a:avLst/>
                          </a:prstGeom>
                          <a:noFill/>
                          <a:ln>
                            <a:noFill/>
                          </a:ln>
                        </pic:spPr>
                      </pic:pic>
                    </a:graphicData>
                  </a:graphic>
                </wp:inline>
              </w:drawing>
            </w:r>
          </w:p>
          <w:p>
            <w:pPr>
              <w:pStyle w:val="11"/>
              <w:ind w:left="484"/>
            </w:pPr>
          </w:p>
          <w:p>
            <w:pPr>
              <w:pStyle w:val="11"/>
              <w:ind w:left="484"/>
              <w:rPr>
                <w:rFonts w:hint="default"/>
                <w:lang w:val="en-US" w:eastAsia="zh-CN"/>
              </w:rPr>
            </w:pPr>
            <w:r>
              <w:drawing>
                <wp:inline distT="0" distB="0" distL="114300" distR="114300">
                  <wp:extent cx="4871085" cy="1443990"/>
                  <wp:effectExtent l="0" t="0" r="5715" b="38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4"/>
                          <a:stretch>
                            <a:fillRect/>
                          </a:stretch>
                        </pic:blipFill>
                        <pic:spPr>
                          <a:xfrm>
                            <a:off x="0" y="0"/>
                            <a:ext cx="4871085" cy="1443990"/>
                          </a:xfrm>
                          <a:prstGeom prst="rect">
                            <a:avLst/>
                          </a:prstGeom>
                          <a:noFill/>
                          <a:ln>
                            <a:noFill/>
                          </a:ln>
                        </pic:spPr>
                      </pic:pic>
                    </a:graphicData>
                  </a:graphic>
                </wp:inline>
              </w:drawing>
            </w:r>
          </w:p>
        </w:tc>
      </w:tr>
    </w:tbl>
    <w:p>
      <w:pPr>
        <w:spacing w:after="0"/>
        <w:rPr>
          <w:rFonts w:hint="eastAsia" w:ascii="仿宋" w:eastAsia="仿宋"/>
          <w:sz w:val="24"/>
        </w:rPr>
        <w:sectPr>
          <w:pgSz w:w="11910" w:h="16840"/>
          <w:pgMar w:top="1420" w:right="1100" w:bottom="1160" w:left="1380" w:header="0" w:footer="978" w:gutter="0"/>
          <w:pgBorders>
            <w:top w:val="none" w:sz="0" w:space="0"/>
            <w:left w:val="none" w:sz="0" w:space="0"/>
            <w:bottom w:val="none" w:sz="0" w:space="0"/>
            <w:right w:val="none" w:sz="0" w:space="0"/>
          </w:pgBorders>
        </w:sectPr>
      </w:pPr>
    </w:p>
    <w:tbl>
      <w:tblPr>
        <w:tblStyle w:val="4"/>
        <w:tblW w:w="0" w:type="auto"/>
        <w:tblInd w:w="2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3" w:hRule="atLeast"/>
        </w:trPr>
        <w:tc>
          <w:tcPr>
            <w:tcW w:w="8999" w:type="dxa"/>
          </w:tcPr>
          <w:p>
            <w:pPr>
              <w:pStyle w:val="11"/>
              <w:spacing w:before="5"/>
              <w:rPr>
                <w:rFonts w:ascii="黑体"/>
                <w:sz w:val="17"/>
              </w:rPr>
            </w:pP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jc w:val="both"/>
              <w:textAlignment w:val="auto"/>
              <w:rPr>
                <w:rFonts w:hint="eastAsia" w:ascii="仿宋" w:hAnsi="仿宋" w:eastAsia="仿宋"/>
                <w:sz w:val="24"/>
                <w:lang w:val="en-US" w:eastAsia="zh-CN"/>
              </w:rPr>
            </w:pPr>
            <w:r>
              <w:rPr>
                <w:b/>
                <w:sz w:val="24"/>
              </w:rPr>
              <w:t>【教师讲解】</w:t>
            </w:r>
            <w:r>
              <w:rPr>
                <w:rFonts w:hint="eastAsia" w:ascii="仿宋" w:hAnsi="仿宋" w:eastAsia="仿宋"/>
                <w:sz w:val="24"/>
                <w:lang w:val="en-US" w:eastAsia="zh-CN"/>
              </w:rPr>
              <w:t>经过几十年的建设，都取得了令人瞩目的交通建设成绩。例如，目前我国的高铁里程数、公路里程数都居于世界第一位，我们所生活的城市长沙，目前已开通5条地铁，初步完成了网络状的地铁交通网络的构建，市民出行更加便捷。</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jc w:val="both"/>
              <w:textAlignment w:val="auto"/>
              <w:rPr>
                <w:rFonts w:hint="default"/>
                <w:lang w:val="en-US"/>
              </w:rPr>
            </w:pPr>
            <w:r>
              <w:rPr>
                <w:rFonts w:hint="eastAsia" w:ascii="仿宋" w:hAnsi="仿宋" w:eastAsia="仿宋"/>
                <w:b/>
                <w:bCs/>
                <w:sz w:val="24"/>
                <w:lang w:val="en-US" w:eastAsia="zh-CN"/>
              </w:rPr>
              <w:t>备注：</w:t>
            </w:r>
            <w:r>
              <w:rPr>
                <w:rFonts w:hint="eastAsia" w:ascii="仿宋" w:hAnsi="仿宋" w:eastAsia="仿宋"/>
                <w:sz w:val="24"/>
                <w:lang w:val="en-US" w:eastAsia="zh-CN"/>
              </w:rPr>
              <w:t>本知识点讲解过程中可以融入课程思政元素，让同学们通过切身的体会，感受到国家交通建设所取得的伟大成绩，既增强了“四个自信”，又为伟大祖国取得的瞩目成绩而自豪。</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jc w:val="both"/>
              <w:textAlignment w:val="auto"/>
              <w:rPr>
                <w:rFonts w:hint="eastAsia" w:ascii="仿宋" w:eastAsia="仿宋"/>
                <w:sz w:val="24"/>
                <w:lang w:val="en-US" w:eastAsia="zh-CN"/>
              </w:rPr>
            </w:pPr>
            <w:r>
              <w:rPr>
                <w:b/>
                <w:sz w:val="24"/>
              </w:rPr>
              <w:t>【教师提问】</w:t>
            </w:r>
            <w:r>
              <w:rPr>
                <w:rFonts w:hint="eastAsia" w:ascii="仿宋" w:eastAsia="仿宋"/>
                <w:sz w:val="24"/>
                <w:lang w:val="en-US" w:eastAsia="zh-CN"/>
              </w:rPr>
              <w:t>广义的交通还包括邮电和通信，为什么？</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jc w:val="both"/>
              <w:textAlignment w:val="auto"/>
              <w:rPr>
                <w:rFonts w:hint="eastAsia" w:ascii="仿宋" w:eastAsia="仿宋"/>
                <w:sz w:val="24"/>
              </w:rPr>
            </w:pPr>
            <w:r>
              <w:rPr>
                <w:b/>
                <w:sz w:val="24"/>
              </w:rPr>
              <w:t>【学生活动】</w:t>
            </w:r>
            <w:r>
              <w:rPr>
                <w:rFonts w:hint="eastAsia" w:ascii="仿宋" w:eastAsia="仿宋"/>
                <w:sz w:val="24"/>
              </w:rPr>
              <w:t>回答</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jc w:val="both"/>
              <w:textAlignment w:val="auto"/>
              <w:rPr>
                <w:rFonts w:hint="default" w:eastAsia="宋体"/>
                <w:b/>
                <w:sz w:val="24"/>
                <w:lang w:val="en-US" w:eastAsia="zh-CN"/>
              </w:rPr>
            </w:pPr>
            <w:r>
              <w:rPr>
                <w:b/>
                <w:sz w:val="24"/>
              </w:rPr>
              <w:t>【教师讲解】</w:t>
            </w:r>
            <w:r>
              <w:rPr>
                <w:rFonts w:hint="eastAsia" w:ascii="仿宋" w:eastAsia="仿宋"/>
                <w:sz w:val="24"/>
                <w:lang w:val="en-US" w:eastAsia="zh-CN"/>
              </w:rPr>
              <w:t>交通的本质是“物”的空间位移。“信息”也可以一种特殊的“物”。因此，从广义上看，信息传输（邮电和通信）也可以包含在交通的概念中。</w:t>
            </w:r>
          </w:p>
          <w:p>
            <w:pPr>
              <w:pStyle w:val="11"/>
              <w:keepNext w:val="0"/>
              <w:keepLines w:val="0"/>
              <w:pageBreakBefore w:val="0"/>
              <w:widowControl w:val="0"/>
              <w:numPr>
                <w:ilvl w:val="1"/>
                <w:numId w:val="5"/>
              </w:numPr>
              <w:tabs>
                <w:tab w:val="left" w:pos="725"/>
              </w:tabs>
              <w:kinsoku/>
              <w:wordWrap/>
              <w:overflowPunct/>
              <w:topLinePunct w:val="0"/>
              <w:autoSpaceDE w:val="0"/>
              <w:autoSpaceDN w:val="0"/>
              <w:bidi w:val="0"/>
              <w:adjustRightInd/>
              <w:snapToGrid/>
              <w:spacing w:before="0" w:beforeLines="50" w:after="0" w:afterLines="50" w:line="307" w:lineRule="exact"/>
              <w:ind w:left="770" w:leftChars="0" w:right="0" w:hanging="241" w:firstLineChars="0"/>
              <w:jc w:val="left"/>
              <w:textAlignment w:val="auto"/>
              <w:rPr>
                <w:rFonts w:hint="eastAsia"/>
                <w:b/>
                <w:sz w:val="24"/>
                <w:lang w:val="en-US" w:eastAsia="zh-CN"/>
              </w:rPr>
            </w:pPr>
            <w:r>
              <w:rPr>
                <w:rFonts w:hint="eastAsia"/>
                <w:b/>
                <w:sz w:val="24"/>
                <w:lang w:val="en-US" w:eastAsia="zh-CN"/>
              </w:rPr>
              <w:t>按照空间变化形式的不同，交通可以划分为以下三类：</w:t>
            </w:r>
          </w:p>
          <w:p>
            <w:pPr>
              <w:pStyle w:val="11"/>
              <w:keepNext w:val="0"/>
              <w:keepLines w:val="0"/>
              <w:pageBreakBefore w:val="0"/>
              <w:widowControl w:val="0"/>
              <w:numPr>
                <w:ilvl w:val="0"/>
                <w:numId w:val="6"/>
              </w:numPr>
              <w:tabs>
                <w:tab w:val="left" w:pos="725"/>
              </w:tabs>
              <w:kinsoku/>
              <w:wordWrap/>
              <w:overflowPunct/>
              <w:topLinePunct w:val="0"/>
              <w:autoSpaceDE w:val="0"/>
              <w:autoSpaceDN w:val="0"/>
              <w:bidi w:val="0"/>
              <w:adjustRightInd/>
              <w:snapToGrid/>
              <w:spacing w:before="0" w:after="0" w:line="440" w:lineRule="exact"/>
              <w:ind w:left="425" w:leftChars="0" w:right="0" w:rightChars="0"/>
              <w:jc w:val="left"/>
              <w:textAlignment w:val="auto"/>
              <w:rPr>
                <w:rFonts w:hint="eastAsia"/>
                <w:sz w:val="24"/>
                <w:lang w:val="en-US" w:eastAsia="zh-CN"/>
              </w:rPr>
            </w:pPr>
            <w:r>
              <w:rPr>
                <w:rFonts w:hint="eastAsia"/>
                <w:sz w:val="24"/>
                <w:lang w:val="en-US" w:eastAsia="zh-CN"/>
              </w:rPr>
              <w:t>点交通</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4" w:right="102" w:firstLine="480"/>
              <w:textAlignment w:val="auto"/>
              <w:rPr>
                <w:rFonts w:hint="default"/>
                <w:sz w:val="24"/>
                <w:lang w:val="en-US" w:eastAsia="zh-CN"/>
              </w:rPr>
            </w:pPr>
            <w:r>
              <w:rPr>
                <w:rFonts w:hint="eastAsia"/>
                <w:sz w:val="24"/>
                <w:lang w:val="en-US" w:eastAsia="zh-CN"/>
              </w:rPr>
              <w:t>是固定在两点之间的交通，例如飞机、缆车等。</w:t>
            </w:r>
          </w:p>
          <w:p>
            <w:pPr>
              <w:pStyle w:val="11"/>
              <w:keepNext w:val="0"/>
              <w:keepLines w:val="0"/>
              <w:pageBreakBefore w:val="0"/>
              <w:widowControl w:val="0"/>
              <w:numPr>
                <w:ilvl w:val="0"/>
                <w:numId w:val="0"/>
              </w:numPr>
              <w:tabs>
                <w:tab w:val="left" w:pos="725"/>
              </w:tabs>
              <w:kinsoku/>
              <w:wordWrap/>
              <w:overflowPunct/>
              <w:topLinePunct w:val="0"/>
              <w:autoSpaceDE w:val="0"/>
              <w:autoSpaceDN w:val="0"/>
              <w:bidi w:val="0"/>
              <w:adjustRightInd/>
              <w:snapToGrid/>
              <w:spacing w:before="0" w:after="0" w:line="240" w:lineRule="auto"/>
              <w:ind w:right="0" w:rightChars="0"/>
              <w:jc w:val="center"/>
              <w:textAlignment w:val="auto"/>
            </w:pPr>
            <w:r>
              <w:drawing>
                <wp:inline distT="0" distB="0" distL="114300" distR="114300">
                  <wp:extent cx="5015865" cy="1757680"/>
                  <wp:effectExtent l="0" t="0" r="13335"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5015865" cy="1757680"/>
                          </a:xfrm>
                          <a:prstGeom prst="rect">
                            <a:avLst/>
                          </a:prstGeom>
                          <a:noFill/>
                          <a:ln>
                            <a:noFill/>
                          </a:ln>
                        </pic:spPr>
                      </pic:pic>
                    </a:graphicData>
                  </a:graphic>
                </wp:inline>
              </w:drawing>
            </w:r>
          </w:p>
          <w:p>
            <w:pPr>
              <w:pStyle w:val="11"/>
              <w:keepNext w:val="0"/>
              <w:keepLines w:val="0"/>
              <w:pageBreakBefore w:val="0"/>
              <w:widowControl w:val="0"/>
              <w:numPr>
                <w:ilvl w:val="0"/>
                <w:numId w:val="6"/>
              </w:numPr>
              <w:tabs>
                <w:tab w:val="left" w:pos="725"/>
              </w:tabs>
              <w:kinsoku/>
              <w:wordWrap/>
              <w:overflowPunct/>
              <w:topLinePunct w:val="0"/>
              <w:autoSpaceDE w:val="0"/>
              <w:autoSpaceDN w:val="0"/>
              <w:bidi w:val="0"/>
              <w:adjustRightInd/>
              <w:snapToGrid/>
              <w:spacing w:before="0" w:after="0" w:line="440" w:lineRule="exact"/>
              <w:ind w:left="425" w:leftChars="0" w:right="0" w:rightChars="0"/>
              <w:jc w:val="left"/>
              <w:textAlignment w:val="auto"/>
              <w:rPr>
                <w:rFonts w:hint="eastAsia"/>
                <w:sz w:val="24"/>
                <w:lang w:val="en-US" w:eastAsia="zh-CN"/>
              </w:rPr>
            </w:pPr>
            <w:r>
              <w:rPr>
                <w:rFonts w:hint="eastAsia"/>
                <w:sz w:val="24"/>
                <w:lang w:val="en-US" w:eastAsia="zh-CN"/>
              </w:rPr>
              <w:t>线交通</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0" w:firstLineChars="200"/>
              <w:textAlignment w:val="auto"/>
              <w:rPr>
                <w:rFonts w:hint="eastAsia"/>
                <w:sz w:val="24"/>
                <w:lang w:val="en-US" w:eastAsia="zh-CN"/>
              </w:rPr>
            </w:pPr>
            <w:r>
              <w:rPr>
                <w:rFonts w:hint="eastAsia"/>
                <w:sz w:val="24"/>
                <w:lang w:val="en-US" w:eastAsia="zh-CN"/>
              </w:rPr>
              <w:t>就是在固定线路上的交通，例如火车、船只、长短途公共汽车都是在固定的线路上运行。</w:t>
            </w:r>
          </w:p>
          <w:p>
            <w:pPr>
              <w:pStyle w:val="11"/>
              <w:keepNext w:val="0"/>
              <w:keepLines w:val="0"/>
              <w:pageBreakBefore w:val="0"/>
              <w:widowControl w:val="0"/>
              <w:kinsoku/>
              <w:wordWrap/>
              <w:overflowPunct/>
              <w:topLinePunct w:val="0"/>
              <w:autoSpaceDE w:val="0"/>
              <w:autoSpaceDN w:val="0"/>
              <w:bidi w:val="0"/>
              <w:adjustRightInd/>
              <w:snapToGrid/>
              <w:spacing w:line="240" w:lineRule="auto"/>
              <w:ind w:right="102"/>
              <w:jc w:val="center"/>
              <w:textAlignment w:val="auto"/>
              <w:rPr>
                <w:rFonts w:hint="default"/>
                <w:sz w:val="24"/>
                <w:lang w:val="en-US" w:eastAsia="zh-CN"/>
              </w:rPr>
            </w:pPr>
            <w:r>
              <w:drawing>
                <wp:inline distT="0" distB="0" distL="114300" distR="114300">
                  <wp:extent cx="5433060" cy="1442085"/>
                  <wp:effectExtent l="0" t="0" r="15240" b="571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6"/>
                          <a:stretch>
                            <a:fillRect/>
                          </a:stretch>
                        </pic:blipFill>
                        <pic:spPr>
                          <a:xfrm>
                            <a:off x="0" y="0"/>
                            <a:ext cx="5433060" cy="1442085"/>
                          </a:xfrm>
                          <a:prstGeom prst="rect">
                            <a:avLst/>
                          </a:prstGeom>
                        </pic:spPr>
                      </pic:pic>
                    </a:graphicData>
                  </a:graphic>
                </wp:inline>
              </w:drawing>
            </w:r>
          </w:p>
          <w:p>
            <w:pPr>
              <w:pStyle w:val="11"/>
              <w:keepNext w:val="0"/>
              <w:keepLines w:val="0"/>
              <w:pageBreakBefore w:val="0"/>
              <w:widowControl w:val="0"/>
              <w:numPr>
                <w:ilvl w:val="0"/>
                <w:numId w:val="6"/>
              </w:numPr>
              <w:tabs>
                <w:tab w:val="left" w:pos="725"/>
              </w:tabs>
              <w:kinsoku/>
              <w:wordWrap/>
              <w:overflowPunct/>
              <w:topLinePunct w:val="0"/>
              <w:autoSpaceDE w:val="0"/>
              <w:autoSpaceDN w:val="0"/>
              <w:bidi w:val="0"/>
              <w:adjustRightInd/>
              <w:snapToGrid/>
              <w:spacing w:before="0" w:after="0" w:line="440" w:lineRule="exact"/>
              <w:ind w:left="425" w:leftChars="0" w:right="0" w:rightChars="0"/>
              <w:jc w:val="left"/>
              <w:textAlignment w:val="auto"/>
              <w:rPr>
                <w:rFonts w:hint="eastAsia"/>
                <w:sz w:val="24"/>
                <w:lang w:val="en-US" w:eastAsia="zh-CN"/>
              </w:rPr>
            </w:pPr>
            <w:r>
              <w:rPr>
                <w:rFonts w:hint="eastAsia"/>
                <w:sz w:val="24"/>
                <w:lang w:val="en-US" w:eastAsia="zh-CN"/>
              </w:rPr>
              <w:t>面交通</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4" w:right="102" w:firstLine="480"/>
              <w:textAlignment w:val="auto"/>
              <w:rPr>
                <w:rFonts w:hint="default"/>
                <w:sz w:val="24"/>
                <w:lang w:val="en-US" w:eastAsia="zh-CN"/>
              </w:rPr>
            </w:pPr>
            <w:r>
              <w:rPr>
                <w:rFonts w:hint="eastAsia"/>
                <w:sz w:val="24"/>
                <w:lang w:val="en-US" w:eastAsia="zh-CN"/>
              </w:rPr>
              <w:t>通达某一区域任何地点之间的交通，例如，出租车、自行车。</w:t>
            </w:r>
          </w:p>
          <w:p>
            <w:pPr>
              <w:pStyle w:val="11"/>
              <w:numPr>
                <w:ilvl w:val="0"/>
                <w:numId w:val="0"/>
              </w:numPr>
              <w:tabs>
                <w:tab w:val="left" w:pos="725"/>
              </w:tabs>
              <w:spacing w:before="0" w:after="0" w:line="240" w:lineRule="auto"/>
              <w:ind w:right="0" w:rightChars="0"/>
              <w:jc w:val="center"/>
            </w:pPr>
            <w:r>
              <w:drawing>
                <wp:inline distT="0" distB="0" distL="114300" distR="114300">
                  <wp:extent cx="4666615" cy="1466215"/>
                  <wp:effectExtent l="0" t="0" r="635" b="63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7"/>
                          <a:stretch>
                            <a:fillRect/>
                          </a:stretch>
                        </pic:blipFill>
                        <pic:spPr>
                          <a:xfrm>
                            <a:off x="0" y="0"/>
                            <a:ext cx="4666615" cy="1466215"/>
                          </a:xfrm>
                          <a:prstGeom prst="rect">
                            <a:avLst/>
                          </a:prstGeom>
                        </pic:spPr>
                      </pic:pic>
                    </a:graphicData>
                  </a:graphic>
                </wp:inline>
              </w:drawing>
            </w:r>
          </w:p>
          <w:p>
            <w:pPr>
              <w:pStyle w:val="11"/>
              <w:numPr>
                <w:ilvl w:val="0"/>
                <w:numId w:val="0"/>
              </w:numPr>
              <w:tabs>
                <w:tab w:val="left" w:pos="725"/>
              </w:tabs>
              <w:spacing w:before="0" w:after="0" w:line="240" w:lineRule="auto"/>
              <w:ind w:right="0" w:rightChars="0"/>
              <w:jc w:val="center"/>
            </w:pPr>
          </w:p>
          <w:p>
            <w:pPr>
              <w:pStyle w:val="11"/>
              <w:keepNext w:val="0"/>
              <w:keepLines w:val="0"/>
              <w:pageBreakBefore w:val="0"/>
              <w:widowControl w:val="0"/>
              <w:numPr>
                <w:ilvl w:val="0"/>
                <w:numId w:val="7"/>
              </w:numPr>
              <w:kinsoku/>
              <w:wordWrap/>
              <w:overflowPunct/>
              <w:topLinePunct w:val="0"/>
              <w:autoSpaceDE w:val="0"/>
              <w:autoSpaceDN w:val="0"/>
              <w:bidi w:val="0"/>
              <w:adjustRightInd/>
              <w:snapToGrid/>
              <w:spacing w:before="1" w:line="440" w:lineRule="exact"/>
              <w:ind w:left="426"/>
              <w:textAlignment w:val="auto"/>
              <w:rPr>
                <w:rFonts w:hint="eastAsia" w:ascii="黑体" w:eastAsia="黑体"/>
                <w:b/>
                <w:sz w:val="24"/>
              </w:rPr>
            </w:pPr>
            <w:r>
              <w:rPr>
                <w:rFonts w:hint="eastAsia" w:ascii="黑体" w:eastAsia="黑体"/>
                <w:b/>
                <w:sz w:val="24"/>
                <w:lang w:val="en-US" w:eastAsia="zh-CN"/>
              </w:rPr>
              <w:t>道路交通及构成</w:t>
            </w:r>
            <w:r>
              <w:rPr>
                <w:rFonts w:hint="eastAsia" w:ascii="黑体" w:eastAsia="黑体"/>
                <w:b/>
                <w:sz w:val="24"/>
              </w:rPr>
              <w:t xml:space="preserve">（ </w:t>
            </w:r>
            <w:r>
              <w:rPr>
                <w:b/>
                <w:color w:val="C00000"/>
                <w:sz w:val="24"/>
              </w:rPr>
              <w:t xml:space="preserve">※重难点 </w:t>
            </w:r>
            <w:r>
              <w:rPr>
                <w:rFonts w:hint="eastAsia"/>
                <w:b/>
                <w:sz w:val="24"/>
                <w:lang w:val="en-US" w:eastAsia="zh-CN"/>
              </w:rPr>
              <w:t>25</w:t>
            </w:r>
            <w:r>
              <w:rPr>
                <w:b/>
                <w:sz w:val="24"/>
              </w:rPr>
              <w:t>分钟</w:t>
            </w:r>
            <w:r>
              <w:rPr>
                <w:rFonts w:hint="eastAsia" w:ascii="黑体" w:eastAsia="黑体"/>
                <w:b/>
                <w:sz w:val="24"/>
              </w:rPr>
              <w:t>）</w:t>
            </w:r>
          </w:p>
          <w:p>
            <w:pPr>
              <w:pStyle w:val="11"/>
              <w:keepNext w:val="0"/>
              <w:keepLines w:val="0"/>
              <w:pageBreakBefore w:val="0"/>
              <w:widowControl w:val="0"/>
              <w:numPr>
                <w:ilvl w:val="0"/>
                <w:numId w:val="8"/>
              </w:numPr>
              <w:kinsoku/>
              <w:wordWrap/>
              <w:overflowPunct/>
              <w:topLinePunct w:val="0"/>
              <w:autoSpaceDE w:val="0"/>
              <w:autoSpaceDN w:val="0"/>
              <w:bidi w:val="0"/>
              <w:adjustRightInd/>
              <w:snapToGrid/>
              <w:spacing w:line="440" w:lineRule="exact"/>
              <w:ind w:left="484"/>
              <w:textAlignment w:val="auto"/>
              <w:rPr>
                <w:rFonts w:hint="eastAsia"/>
                <w:b/>
                <w:sz w:val="24"/>
                <w:lang w:val="en-US" w:eastAsia="zh-CN"/>
              </w:rPr>
            </w:pPr>
            <w:r>
              <w:rPr>
                <w:rFonts w:hint="eastAsia"/>
                <w:b/>
                <w:sz w:val="24"/>
                <w:lang w:val="en-US" w:eastAsia="zh-CN"/>
              </w:rPr>
              <w:t>道路交通的基本概念（4分钟）</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0" w:firstLineChars="200"/>
              <w:textAlignment w:val="auto"/>
              <w:rPr>
                <w:rFonts w:hint="eastAsia"/>
                <w:sz w:val="24"/>
                <w:lang w:val="en-US" w:eastAsia="zh-CN"/>
              </w:rPr>
            </w:pPr>
            <w:r>
              <w:rPr>
                <w:rFonts w:hint="eastAsia"/>
                <w:sz w:val="24"/>
                <w:lang w:val="en-US" w:eastAsia="zh-CN"/>
              </w:rPr>
              <w:t>道路交通是指人自身或者人利用交通工具，通过道路实现</w:t>
            </w:r>
            <w:r>
              <w:rPr>
                <w:rFonts w:hint="eastAsia"/>
                <w:b/>
                <w:bCs/>
                <w:sz w:val="24"/>
                <w:lang w:val="en-US" w:eastAsia="zh-CN"/>
              </w:rPr>
              <w:t>人或物位置转移的社会活动。</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jc w:val="both"/>
              <w:textAlignment w:val="auto"/>
              <w:rPr>
                <w:rFonts w:hint="default" w:ascii="仿宋" w:eastAsia="仿宋"/>
                <w:sz w:val="24"/>
                <w:lang w:val="en-US" w:eastAsia="zh-CN"/>
              </w:rPr>
            </w:pPr>
            <w:r>
              <w:rPr>
                <w:b/>
                <w:sz w:val="24"/>
              </w:rPr>
              <w:t>【教师提问】</w:t>
            </w:r>
            <w:r>
              <w:rPr>
                <w:rFonts w:hint="eastAsia" w:ascii="仿宋" w:eastAsia="仿宋"/>
                <w:sz w:val="24"/>
                <w:lang w:val="en-US" w:eastAsia="zh-CN"/>
              </w:rPr>
              <w:t>对比刚刚讲述的交通的概念，道路交通呈现出哪些特点？</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jc w:val="both"/>
              <w:textAlignment w:val="auto"/>
              <w:rPr>
                <w:rFonts w:hint="eastAsia" w:ascii="仿宋" w:eastAsia="仿宋"/>
                <w:sz w:val="24"/>
              </w:rPr>
            </w:pPr>
            <w:r>
              <w:rPr>
                <w:b/>
                <w:sz w:val="24"/>
              </w:rPr>
              <w:t>【学生活动】</w:t>
            </w:r>
            <w:r>
              <w:rPr>
                <w:rFonts w:hint="eastAsia" w:ascii="仿宋" w:eastAsia="仿宋"/>
                <w:sz w:val="24"/>
              </w:rPr>
              <w:t>回答</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jc w:val="both"/>
              <w:textAlignment w:val="auto"/>
              <w:rPr>
                <w:rFonts w:hint="eastAsia" w:ascii="仿宋" w:eastAsia="仿宋"/>
                <w:sz w:val="24"/>
                <w:lang w:val="en-US" w:eastAsia="zh-CN"/>
              </w:rPr>
            </w:pPr>
            <w:r>
              <w:rPr>
                <w:b/>
                <w:sz w:val="24"/>
              </w:rPr>
              <w:t>【教师讲解】</w:t>
            </w:r>
            <w:r>
              <w:rPr>
                <w:rFonts w:hint="eastAsia" w:ascii="仿宋" w:eastAsia="仿宋"/>
                <w:sz w:val="24"/>
                <w:lang w:val="en-US" w:eastAsia="zh-CN"/>
              </w:rPr>
              <w:t>相较于其他交通出行方式，道路交通的主要特征体现在三个方面，第一，道路交通机动灵活，及时方便；第二，道路交通是“门到门”的交通，是其它交通方式的纽带；第三，道路交通工具，种类繁多、功能齐全。</w:t>
            </w:r>
          </w:p>
          <w:p>
            <w:pPr>
              <w:pStyle w:val="11"/>
              <w:keepNext w:val="0"/>
              <w:keepLines w:val="0"/>
              <w:pageBreakBefore w:val="0"/>
              <w:widowControl w:val="0"/>
              <w:numPr>
                <w:ilvl w:val="0"/>
                <w:numId w:val="8"/>
              </w:numPr>
              <w:kinsoku/>
              <w:wordWrap/>
              <w:overflowPunct/>
              <w:topLinePunct w:val="0"/>
              <w:autoSpaceDE w:val="0"/>
              <w:autoSpaceDN w:val="0"/>
              <w:bidi w:val="0"/>
              <w:adjustRightInd/>
              <w:snapToGrid/>
              <w:spacing w:line="440" w:lineRule="exact"/>
              <w:ind w:left="85" w:right="85" w:firstLine="482" w:firstLineChars="200"/>
              <w:textAlignment w:val="auto"/>
              <w:rPr>
                <w:rFonts w:hint="eastAsia"/>
                <w:b/>
                <w:sz w:val="24"/>
                <w:lang w:val="en-US" w:eastAsia="zh-CN"/>
              </w:rPr>
            </w:pPr>
            <w:r>
              <w:rPr>
                <w:rFonts w:hint="eastAsia"/>
                <w:b/>
                <w:sz w:val="24"/>
                <w:lang w:val="en-US" w:eastAsia="zh-CN"/>
              </w:rPr>
              <w:t>道路交通的构成要素（重点，18分钟）</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0" w:rightChars="0"/>
              <w:jc w:val="center"/>
              <w:textAlignment w:val="auto"/>
              <w:rPr>
                <w:rFonts w:hint="eastAsia"/>
                <w:b/>
                <w:sz w:val="24"/>
                <w:lang w:val="en-US" w:eastAsia="zh-CN"/>
              </w:rPr>
            </w:pPr>
            <w:r>
              <w:drawing>
                <wp:inline distT="0" distB="0" distL="114300" distR="114300">
                  <wp:extent cx="4633595" cy="1472565"/>
                  <wp:effectExtent l="0" t="0" r="14605" b="1333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8"/>
                          <a:stretch>
                            <a:fillRect/>
                          </a:stretch>
                        </pic:blipFill>
                        <pic:spPr>
                          <a:xfrm>
                            <a:off x="0" y="0"/>
                            <a:ext cx="4633595" cy="1472565"/>
                          </a:xfrm>
                          <a:prstGeom prst="rect">
                            <a:avLst/>
                          </a:prstGeom>
                          <a:noFill/>
                          <a:ln>
                            <a:noFill/>
                          </a:ln>
                        </pic:spPr>
                      </pic:pic>
                    </a:graphicData>
                  </a:graphic>
                </wp:inline>
              </w:drawing>
            </w:r>
          </w:p>
          <w:p>
            <w:pPr>
              <w:pStyle w:val="11"/>
              <w:keepNext w:val="0"/>
              <w:keepLines w:val="0"/>
              <w:pageBreakBefore w:val="0"/>
              <w:widowControl w:val="0"/>
              <w:numPr>
                <w:ilvl w:val="1"/>
                <w:numId w:val="9"/>
              </w:numPr>
              <w:tabs>
                <w:tab w:val="left" w:pos="725"/>
              </w:tabs>
              <w:kinsoku/>
              <w:wordWrap/>
              <w:overflowPunct/>
              <w:topLinePunct w:val="0"/>
              <w:autoSpaceDE w:val="0"/>
              <w:autoSpaceDN w:val="0"/>
              <w:bidi w:val="0"/>
              <w:adjustRightInd/>
              <w:snapToGrid/>
              <w:spacing w:before="0" w:beforeLines="50" w:after="0" w:afterLines="50" w:line="307" w:lineRule="exact"/>
              <w:ind w:left="770" w:leftChars="0" w:right="0" w:hanging="241" w:firstLineChars="0"/>
              <w:jc w:val="left"/>
              <w:textAlignment w:val="auto"/>
              <w:rPr>
                <w:rFonts w:hint="default"/>
                <w:b/>
                <w:sz w:val="24"/>
                <w:lang w:val="en-US" w:eastAsia="zh-CN"/>
              </w:rPr>
            </w:pPr>
            <w:r>
              <w:rPr>
                <w:rFonts w:hint="eastAsia"/>
                <w:b/>
                <w:sz w:val="24"/>
                <w:lang w:val="en-US" w:eastAsia="zh-CN"/>
              </w:rPr>
              <w:t>人</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4" w:right="102" w:firstLine="480"/>
              <w:textAlignment w:val="auto"/>
              <w:rPr>
                <w:rFonts w:hint="eastAsia"/>
                <w:sz w:val="24"/>
                <w:lang w:val="en-US" w:eastAsia="zh-CN"/>
              </w:rPr>
            </w:pPr>
            <w:r>
              <w:rPr>
                <w:rFonts w:hint="eastAsia"/>
                <w:sz w:val="24"/>
                <w:lang w:val="en-US" w:eastAsia="zh-CN"/>
              </w:rPr>
              <w:t>人在道路交通中处于主导地位，人的角色包括行人、驾驶人、骑车人、乘车人和候车人，上述所有角色都属于交通参与者。</w:t>
            </w:r>
          </w:p>
          <w:p>
            <w:pPr>
              <w:pStyle w:val="11"/>
              <w:keepNext w:val="0"/>
              <w:keepLines w:val="0"/>
              <w:pageBreakBefore w:val="0"/>
              <w:widowControl w:val="0"/>
              <w:numPr>
                <w:ilvl w:val="1"/>
                <w:numId w:val="9"/>
              </w:numPr>
              <w:tabs>
                <w:tab w:val="left" w:pos="725"/>
              </w:tabs>
              <w:kinsoku/>
              <w:wordWrap/>
              <w:overflowPunct/>
              <w:topLinePunct w:val="0"/>
              <w:autoSpaceDE w:val="0"/>
              <w:autoSpaceDN w:val="0"/>
              <w:bidi w:val="0"/>
              <w:adjustRightInd/>
              <w:snapToGrid/>
              <w:spacing w:before="0" w:beforeLines="50" w:after="0" w:afterLines="50" w:line="307" w:lineRule="exact"/>
              <w:ind w:left="770" w:leftChars="0" w:right="0" w:hanging="241" w:firstLineChars="0"/>
              <w:jc w:val="left"/>
              <w:textAlignment w:val="auto"/>
              <w:rPr>
                <w:rFonts w:hint="eastAsia"/>
                <w:b/>
                <w:sz w:val="24"/>
                <w:lang w:val="en-US" w:eastAsia="zh-CN"/>
              </w:rPr>
            </w:pPr>
            <w:r>
              <w:rPr>
                <w:rFonts w:hint="eastAsia"/>
                <w:b/>
                <w:sz w:val="24"/>
                <w:lang w:val="en-US" w:eastAsia="zh-CN"/>
              </w:rPr>
              <w:t>车</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0" w:right="0" w:firstLine="482"/>
              <w:textAlignment w:val="auto"/>
              <w:rPr>
                <w:rFonts w:hint="eastAsia"/>
                <w:sz w:val="24"/>
                <w:lang w:val="en-US" w:eastAsia="zh-CN"/>
              </w:rPr>
            </w:pPr>
            <w:r>
              <w:rPr>
                <w:rFonts w:hint="eastAsia"/>
                <w:sz w:val="24"/>
                <w:lang w:val="en-US" w:eastAsia="zh-CN"/>
              </w:rPr>
              <w:t>车是道路交通要素的运载工具。车辆种类包括机动车与非机动车。</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4" w:right="102" w:firstLine="480"/>
              <w:textAlignment w:val="auto"/>
              <w:rPr>
                <w:rFonts w:hint="default"/>
                <w:sz w:val="24"/>
                <w:lang w:val="en-US" w:eastAsia="zh-CN"/>
              </w:rPr>
            </w:pPr>
            <w:r>
              <w:rPr>
                <w:rFonts w:hint="default"/>
                <w:sz w:val="24"/>
                <w:lang w:val="en-US" w:eastAsia="zh-CN"/>
              </w:rPr>
              <w:t>机动车：以动力装置驱动或者牵引，上道路行驶的供人员乘用或者运送物品以及进行工程专项作业的轮式车辆。</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4" w:right="102" w:firstLine="480"/>
              <w:textAlignment w:val="auto"/>
              <w:rPr>
                <w:rFonts w:hint="default"/>
                <w:sz w:val="24"/>
                <w:lang w:val="en-US" w:eastAsia="zh-CN"/>
              </w:rPr>
            </w:pPr>
            <w:r>
              <w:rPr>
                <w:rFonts w:hint="default"/>
                <w:sz w:val="24"/>
                <w:lang w:val="en-US" w:eastAsia="zh-CN"/>
              </w:rPr>
              <w:t>非机动车：是指以人力或者畜力驱动，上道路行驶的交通工具，以及符合国家标准的残疾人机动轮椅车、电动自行车等交通工具。</w:t>
            </w:r>
          </w:p>
          <w:p>
            <w:pPr>
              <w:pStyle w:val="11"/>
              <w:keepNext w:val="0"/>
              <w:keepLines w:val="0"/>
              <w:pageBreakBefore w:val="0"/>
              <w:widowControl w:val="0"/>
              <w:kinsoku/>
              <w:wordWrap/>
              <w:overflowPunct/>
              <w:topLinePunct w:val="0"/>
              <w:autoSpaceDE w:val="0"/>
              <w:autoSpaceDN w:val="0"/>
              <w:bidi w:val="0"/>
              <w:adjustRightInd/>
              <w:snapToGrid/>
              <w:spacing w:line="440" w:lineRule="atLeast"/>
              <w:ind w:left="85" w:right="85" w:firstLine="482" w:firstLineChars="200"/>
              <w:jc w:val="both"/>
              <w:textAlignment w:val="auto"/>
              <w:rPr>
                <w:rFonts w:hint="eastAsia" w:ascii="仿宋" w:eastAsia="仿宋"/>
                <w:sz w:val="24"/>
                <w:lang w:val="en-US" w:eastAsia="zh-CN"/>
              </w:rPr>
            </w:pPr>
            <w:r>
              <w:rPr>
                <w:b/>
                <w:sz w:val="24"/>
              </w:rPr>
              <w:t>【教师提问】</w:t>
            </w:r>
            <w:r>
              <w:rPr>
                <w:rFonts w:hint="eastAsia" w:ascii="仿宋" w:eastAsia="仿宋"/>
                <w:sz w:val="24"/>
                <w:lang w:val="en-US" w:eastAsia="zh-CN"/>
              </w:rPr>
              <w:t>随着科技的不断发展，出现了一些新兴的出行方式，你认为下面这些电动平衡车、独轮车、电动滑板车等，是否属于车辆的范畴。</w:t>
            </w:r>
          </w:p>
          <w:p>
            <w:pPr>
              <w:pStyle w:val="11"/>
              <w:keepNext w:val="0"/>
              <w:keepLines w:val="0"/>
              <w:pageBreakBefore w:val="0"/>
              <w:widowControl w:val="0"/>
              <w:kinsoku/>
              <w:wordWrap/>
              <w:overflowPunct/>
              <w:topLinePunct w:val="0"/>
              <w:autoSpaceDE w:val="0"/>
              <w:autoSpaceDN w:val="0"/>
              <w:bidi w:val="0"/>
              <w:adjustRightInd/>
              <w:snapToGrid/>
              <w:spacing w:line="240" w:lineRule="auto"/>
              <w:ind w:left="4" w:right="102" w:firstLine="480"/>
              <w:textAlignment w:val="auto"/>
            </w:pPr>
          </w:p>
          <w:p>
            <w:pPr>
              <w:pStyle w:val="11"/>
              <w:keepNext w:val="0"/>
              <w:keepLines w:val="0"/>
              <w:pageBreakBefore w:val="0"/>
              <w:widowControl w:val="0"/>
              <w:kinsoku/>
              <w:wordWrap/>
              <w:overflowPunct/>
              <w:topLinePunct w:val="0"/>
              <w:autoSpaceDE w:val="0"/>
              <w:autoSpaceDN w:val="0"/>
              <w:bidi w:val="0"/>
              <w:adjustRightInd/>
              <w:snapToGrid/>
              <w:spacing w:line="240" w:lineRule="auto"/>
              <w:ind w:right="102"/>
              <w:jc w:val="center"/>
              <w:textAlignment w:val="auto"/>
              <w:rPr>
                <w:rFonts w:hint="eastAsia" w:eastAsia="宋体"/>
                <w:lang w:val="en-US" w:eastAsia="zh-CN"/>
              </w:rPr>
            </w:pPr>
            <w:r>
              <w:drawing>
                <wp:inline distT="0" distB="0" distL="114300" distR="114300">
                  <wp:extent cx="1819275" cy="1128395"/>
                  <wp:effectExtent l="0" t="0" r="9525" b="1460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9"/>
                          <a:stretch>
                            <a:fillRect/>
                          </a:stretch>
                        </pic:blipFill>
                        <pic:spPr>
                          <a:xfrm>
                            <a:off x="0" y="0"/>
                            <a:ext cx="1819275" cy="11283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95120" cy="1126490"/>
                  <wp:effectExtent l="0" t="0" r="5080" b="1651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0"/>
                          <a:stretch>
                            <a:fillRect/>
                          </a:stretch>
                        </pic:blipFill>
                        <pic:spPr>
                          <a:xfrm>
                            <a:off x="0" y="0"/>
                            <a:ext cx="1595120" cy="11264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97990" cy="1107440"/>
                  <wp:effectExtent l="0" t="0" r="16510" b="1651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1"/>
                          <a:stretch>
                            <a:fillRect/>
                          </a:stretch>
                        </pic:blipFill>
                        <pic:spPr>
                          <a:xfrm>
                            <a:off x="0" y="0"/>
                            <a:ext cx="1697990" cy="110744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line="240" w:lineRule="auto"/>
              <w:ind w:left="4" w:right="102" w:firstLine="480"/>
              <w:textAlignment w:val="auto"/>
              <w:rPr>
                <w:rFonts w:hint="default"/>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line="440" w:lineRule="atLeast"/>
              <w:ind w:left="85" w:right="85" w:firstLine="482" w:firstLineChars="200"/>
              <w:jc w:val="both"/>
              <w:textAlignment w:val="auto"/>
              <w:rPr>
                <w:rFonts w:hint="eastAsia" w:ascii="仿宋" w:eastAsia="仿宋"/>
                <w:sz w:val="24"/>
              </w:rPr>
            </w:pPr>
            <w:r>
              <w:rPr>
                <w:b/>
                <w:sz w:val="24"/>
              </w:rPr>
              <w:t>【学生活动】</w:t>
            </w:r>
            <w:r>
              <w:rPr>
                <w:rFonts w:hint="eastAsia" w:ascii="仿宋" w:eastAsia="仿宋"/>
                <w:sz w:val="24"/>
                <w:lang w:val="en-US" w:eastAsia="zh-CN"/>
              </w:rPr>
              <w:t>讨论、</w:t>
            </w:r>
            <w:r>
              <w:rPr>
                <w:rFonts w:hint="eastAsia" w:ascii="仿宋" w:eastAsia="仿宋"/>
                <w:sz w:val="24"/>
              </w:rPr>
              <w:t>回答</w:t>
            </w:r>
          </w:p>
          <w:p>
            <w:pPr>
              <w:pStyle w:val="11"/>
              <w:keepNext w:val="0"/>
              <w:keepLines w:val="0"/>
              <w:pageBreakBefore w:val="0"/>
              <w:widowControl w:val="0"/>
              <w:kinsoku/>
              <w:wordWrap/>
              <w:overflowPunct/>
              <w:topLinePunct w:val="0"/>
              <w:autoSpaceDE w:val="0"/>
              <w:autoSpaceDN w:val="0"/>
              <w:bidi w:val="0"/>
              <w:adjustRightInd/>
              <w:snapToGrid/>
              <w:spacing w:line="440" w:lineRule="atLeast"/>
              <w:ind w:left="85" w:right="85" w:firstLine="482" w:firstLineChars="200"/>
              <w:jc w:val="both"/>
              <w:textAlignment w:val="auto"/>
              <w:rPr>
                <w:rFonts w:hint="eastAsia" w:ascii="仿宋" w:eastAsia="仿宋"/>
                <w:sz w:val="24"/>
                <w:lang w:val="en-US" w:eastAsia="zh-CN"/>
              </w:rPr>
            </w:pPr>
            <w:r>
              <w:rPr>
                <w:b/>
                <w:sz w:val="24"/>
              </w:rPr>
              <w:t>【教师讲解】</w:t>
            </w:r>
            <w:r>
              <w:rPr>
                <w:rFonts w:hint="eastAsia" w:ascii="仿宋" w:eastAsia="仿宋"/>
                <w:sz w:val="24"/>
                <w:lang w:val="en-US" w:eastAsia="zh-CN"/>
              </w:rPr>
              <w:t>对于电动平衡车、独轮车、电动滑板车等交通出行方式，由于其安全防护性能较差，通常将这类出行工具认定为滑行工具，而不是交通工具。因此，这类工具从本质来说是没有路权的，不具备在道路上通行的资格。目前，全国各大城市都出台了相应的管理制度，明确禁止电动平衡车等上路。</w:t>
            </w:r>
          </w:p>
          <w:p>
            <w:pPr>
              <w:pStyle w:val="11"/>
              <w:keepNext w:val="0"/>
              <w:keepLines w:val="0"/>
              <w:pageBreakBefore w:val="0"/>
              <w:widowControl w:val="0"/>
              <w:numPr>
                <w:ilvl w:val="1"/>
                <w:numId w:val="9"/>
              </w:numPr>
              <w:tabs>
                <w:tab w:val="left" w:pos="725"/>
              </w:tabs>
              <w:kinsoku/>
              <w:wordWrap/>
              <w:overflowPunct/>
              <w:topLinePunct w:val="0"/>
              <w:autoSpaceDE w:val="0"/>
              <w:autoSpaceDN w:val="0"/>
              <w:bidi w:val="0"/>
              <w:adjustRightInd/>
              <w:snapToGrid/>
              <w:spacing w:before="0" w:beforeLines="50" w:after="0" w:afterLines="50" w:line="307" w:lineRule="exact"/>
              <w:ind w:left="770" w:leftChars="0" w:right="0" w:hanging="241" w:firstLineChars="0"/>
              <w:jc w:val="left"/>
              <w:textAlignment w:val="auto"/>
              <w:rPr>
                <w:rFonts w:hint="default"/>
                <w:b/>
                <w:sz w:val="24"/>
                <w:lang w:val="en-US" w:eastAsia="zh-CN"/>
              </w:rPr>
            </w:pPr>
            <w:r>
              <w:rPr>
                <w:rFonts w:hint="eastAsia"/>
                <w:b/>
                <w:sz w:val="24"/>
                <w:lang w:val="en-US" w:eastAsia="zh-CN"/>
              </w:rPr>
              <w:t>路</w:t>
            </w:r>
          </w:p>
          <w:p>
            <w:pPr>
              <w:pStyle w:val="11"/>
              <w:keepNext w:val="0"/>
              <w:keepLines w:val="0"/>
              <w:pageBreakBefore w:val="0"/>
              <w:widowControl w:val="0"/>
              <w:kinsoku/>
              <w:wordWrap/>
              <w:overflowPunct/>
              <w:topLinePunct w:val="0"/>
              <w:autoSpaceDE w:val="0"/>
              <w:autoSpaceDN w:val="0"/>
              <w:bidi w:val="0"/>
              <w:adjustRightInd/>
              <w:snapToGrid/>
              <w:spacing w:before="0" w:beforeLines="50" w:line="440" w:lineRule="exact"/>
              <w:ind w:left="85" w:right="85" w:firstLine="480" w:firstLineChars="200"/>
              <w:jc w:val="both"/>
              <w:textAlignment w:val="auto"/>
              <w:rPr>
                <w:rFonts w:hint="eastAsia"/>
                <w:sz w:val="24"/>
                <w:lang w:val="en-US" w:eastAsia="zh-CN"/>
              </w:rPr>
            </w:pPr>
            <w:r>
              <w:rPr>
                <w:rFonts w:hint="eastAsia"/>
                <w:sz w:val="24"/>
                <w:lang w:val="en-US" w:eastAsia="zh-CN"/>
              </w:rPr>
              <w:t>路是人与车活动的载体。本门课程中所讲的道路跟大家日常生活中所理解的道路有所不同，它是特指《中华人民共和国道路交通安全法》 所定义的</w:t>
            </w:r>
            <w:r>
              <w:rPr>
                <w:rFonts w:hint="eastAsia"/>
                <w:b/>
                <w:bCs/>
                <w:sz w:val="24"/>
                <w:lang w:val="en-US" w:eastAsia="zh-CN"/>
              </w:rPr>
              <w:t>道路</w:t>
            </w:r>
            <w:r>
              <w:rPr>
                <w:rFonts w:hint="eastAsia"/>
                <w:sz w:val="24"/>
                <w:lang w:val="en-US" w:eastAsia="zh-CN"/>
              </w:rPr>
              <w:t>，范围通常比我们日常生活中所理解的道路范围要窄，在有些语境中也称之为“公共道路”。</w:t>
            </w:r>
          </w:p>
          <w:p>
            <w:pPr>
              <w:pStyle w:val="11"/>
              <w:keepNext w:val="0"/>
              <w:keepLines w:val="0"/>
              <w:pageBreakBefore w:val="0"/>
              <w:widowControl w:val="0"/>
              <w:kinsoku/>
              <w:wordWrap/>
              <w:overflowPunct/>
              <w:topLinePunct w:val="0"/>
              <w:autoSpaceDE w:val="0"/>
              <w:autoSpaceDN w:val="0"/>
              <w:bidi w:val="0"/>
              <w:adjustRightInd/>
              <w:snapToGrid/>
              <w:spacing w:before="0" w:beforeLines="50" w:line="440" w:lineRule="exact"/>
              <w:ind w:left="6" w:right="102" w:firstLine="482"/>
              <w:textAlignment w:val="auto"/>
              <w:rPr>
                <w:rFonts w:hint="default"/>
                <w:sz w:val="24"/>
                <w:lang w:val="en-US" w:eastAsia="zh-CN"/>
              </w:rPr>
            </w:pPr>
            <w:r>
              <w:rPr>
                <w:rFonts w:hint="eastAsia"/>
                <w:sz w:val="24"/>
                <w:lang w:val="en-US" w:eastAsia="zh-CN"/>
              </w:rPr>
              <w:t>（1）道路的概念</w:t>
            </w:r>
          </w:p>
          <w:p>
            <w:pPr>
              <w:pStyle w:val="11"/>
              <w:keepNext w:val="0"/>
              <w:keepLines w:val="0"/>
              <w:pageBreakBefore w:val="0"/>
              <w:widowControl w:val="0"/>
              <w:kinsoku/>
              <w:wordWrap/>
              <w:overflowPunct/>
              <w:topLinePunct w:val="0"/>
              <w:autoSpaceDE w:val="0"/>
              <w:autoSpaceDN w:val="0"/>
              <w:bidi w:val="0"/>
              <w:adjustRightInd/>
              <w:snapToGrid/>
              <w:spacing w:before="0" w:beforeLines="50" w:line="440" w:lineRule="exact"/>
              <w:ind w:left="85" w:right="85" w:firstLine="480" w:firstLineChars="200"/>
              <w:jc w:val="both"/>
              <w:textAlignment w:val="auto"/>
              <w:rPr>
                <w:rFonts w:hint="default"/>
                <w:sz w:val="24"/>
                <w:lang w:val="en-US" w:eastAsia="zh-CN"/>
              </w:rPr>
            </w:pPr>
            <w:r>
              <w:rPr>
                <w:rFonts w:hint="default"/>
                <w:sz w:val="24"/>
                <w:lang w:val="en-US" w:eastAsia="zh-CN"/>
              </w:rPr>
              <w:t>《道路交通安全法》第119条</w:t>
            </w:r>
            <w:r>
              <w:rPr>
                <w:rFonts w:hint="eastAsia"/>
                <w:sz w:val="24"/>
                <w:lang w:val="en-US" w:eastAsia="zh-CN"/>
              </w:rPr>
              <w:t>规定：</w:t>
            </w:r>
            <w:r>
              <w:rPr>
                <w:rFonts w:hint="default"/>
                <w:sz w:val="24"/>
                <w:lang w:val="en-US" w:eastAsia="zh-CN"/>
              </w:rPr>
              <w:t>“道路，包括公路，城市道路和虽在单位管辖范围内，但允许社会车辆通行的场所，包括广场、停车场等。</w:t>
            </w:r>
          </w:p>
          <w:p>
            <w:pPr>
              <w:pStyle w:val="11"/>
              <w:keepNext w:val="0"/>
              <w:keepLines w:val="0"/>
              <w:pageBreakBefore w:val="0"/>
              <w:widowControl w:val="0"/>
              <w:kinsoku/>
              <w:wordWrap/>
              <w:overflowPunct/>
              <w:topLinePunct w:val="0"/>
              <w:autoSpaceDE w:val="0"/>
              <w:autoSpaceDN w:val="0"/>
              <w:bidi w:val="0"/>
              <w:adjustRightInd/>
              <w:snapToGrid/>
              <w:spacing w:line="440" w:lineRule="atLeast"/>
              <w:ind w:left="85" w:right="85" w:firstLine="482" w:firstLineChars="200"/>
              <w:jc w:val="both"/>
              <w:textAlignment w:val="auto"/>
              <w:rPr>
                <w:rFonts w:hint="eastAsia" w:ascii="仿宋" w:eastAsia="仿宋"/>
                <w:sz w:val="24"/>
                <w:lang w:val="en-US" w:eastAsia="zh-CN"/>
              </w:rPr>
            </w:pPr>
            <w:r>
              <w:rPr>
                <w:b/>
                <w:sz w:val="24"/>
              </w:rPr>
              <w:t>【教师讲解】</w:t>
            </w:r>
            <w:r>
              <w:rPr>
                <w:rFonts w:hint="eastAsia" w:ascii="仿宋" w:eastAsia="仿宋"/>
                <w:sz w:val="24"/>
                <w:lang w:val="en-US" w:eastAsia="zh-CN"/>
              </w:rPr>
              <w:t>上述定义首先列举了公路、城市道路属于道路的范畴，定义的后半段强调的是“允许社会机动车通行的地方”，也就是说有些地方虽然不属于公路和城市道路的范畴，但只要允许公众通行，也属于交通安全法所谓的道路，像一些开放的厂矿、小区甚至是广场和允许社会机动车停放的公共停车场都属于道路的范畴。对于道路概念的掌握，还需要了解在实践过程中，哪些路不被认定为《道路交通安全法》中的“道路”范畴之内。</w:t>
            </w:r>
          </w:p>
          <w:p>
            <w:pPr>
              <w:pStyle w:val="11"/>
              <w:spacing w:line="412" w:lineRule="auto"/>
              <w:ind w:left="4" w:right="102" w:firstLine="480"/>
              <w:rPr>
                <w:rFonts w:hint="eastAsia"/>
                <w:sz w:val="24"/>
                <w:lang w:val="en-US" w:eastAsia="zh-CN"/>
              </w:rPr>
            </w:pPr>
          </w:p>
          <w:p>
            <w:pPr>
              <w:pStyle w:val="11"/>
              <w:spacing w:line="412" w:lineRule="auto"/>
              <w:ind w:left="4" w:right="102" w:firstLine="480"/>
              <w:rPr>
                <w:rFonts w:hint="default"/>
                <w:sz w:val="24"/>
                <w:lang w:val="en-US" w:eastAsia="zh-CN"/>
              </w:rPr>
            </w:pPr>
            <w:r>
              <w:rPr>
                <w:rFonts w:hint="eastAsia"/>
                <w:sz w:val="24"/>
                <w:lang w:val="en-US" w:eastAsia="zh-CN"/>
              </w:rPr>
              <w:t>（2）不属于《道路交通安全》法中的“道路”范畴的几种情形</w:t>
            </w:r>
          </w:p>
          <w:p>
            <w:pPr>
              <w:pStyle w:val="11"/>
              <w:numPr>
                <w:ilvl w:val="0"/>
                <w:numId w:val="10"/>
              </w:numPr>
              <w:spacing w:line="412" w:lineRule="auto"/>
              <w:ind w:left="0" w:leftChars="0" w:right="102" w:rightChars="0" w:firstLine="420" w:firstLineChars="0"/>
              <w:rPr>
                <w:rFonts w:hint="default"/>
                <w:sz w:val="24"/>
                <w:lang w:val="en-US" w:eastAsia="zh-CN"/>
              </w:rPr>
            </w:pPr>
            <w:r>
              <w:rPr>
                <w:rFonts w:hint="default"/>
                <w:color w:val="auto"/>
                <w:sz w:val="24"/>
                <w:lang w:val="en-US" w:eastAsia="zh-CN"/>
              </w:rPr>
              <w:t>断路施工或未交付使用的路段</w:t>
            </w:r>
            <w:r>
              <w:rPr>
                <w:rFonts w:hint="default"/>
                <w:sz w:val="24"/>
                <w:lang w:val="en-US" w:eastAsia="zh-CN"/>
              </w:rPr>
              <w:t>都不属于道路交通安全法所谓的道路</w:t>
            </w:r>
          </w:p>
          <w:p>
            <w:pPr>
              <w:pStyle w:val="11"/>
              <w:numPr>
                <w:ilvl w:val="0"/>
                <w:numId w:val="0"/>
              </w:numPr>
              <w:spacing w:line="412" w:lineRule="auto"/>
              <w:ind w:right="102" w:rightChars="0"/>
              <w:jc w:val="center"/>
            </w:pPr>
            <w:r>
              <w:drawing>
                <wp:inline distT="0" distB="0" distL="114300" distR="114300">
                  <wp:extent cx="2578735" cy="1854835"/>
                  <wp:effectExtent l="0" t="0" r="12065" b="1206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a:srcRect l="-184" t="2854" r="4506" b="9649"/>
                          <a:stretch>
                            <a:fillRect/>
                          </a:stretch>
                        </pic:blipFill>
                        <pic:spPr>
                          <a:xfrm>
                            <a:off x="0" y="0"/>
                            <a:ext cx="2578735" cy="1854835"/>
                          </a:xfrm>
                          <a:prstGeom prst="rect">
                            <a:avLst/>
                          </a:prstGeom>
                          <a:noFill/>
                          <a:ln>
                            <a:noFill/>
                          </a:ln>
                        </pic:spPr>
                      </pic:pic>
                    </a:graphicData>
                  </a:graphic>
                </wp:inline>
              </w:drawing>
            </w:r>
          </w:p>
          <w:p>
            <w:pPr>
              <w:pStyle w:val="11"/>
              <w:numPr>
                <w:ilvl w:val="0"/>
                <w:numId w:val="10"/>
              </w:numPr>
              <w:spacing w:line="412" w:lineRule="auto"/>
              <w:ind w:left="0" w:leftChars="0" w:right="102" w:rightChars="0" w:firstLine="420" w:firstLineChars="0"/>
              <w:rPr>
                <w:rFonts w:hint="default"/>
                <w:color w:val="auto"/>
                <w:sz w:val="24"/>
                <w:lang w:val="en-US" w:eastAsia="zh-CN"/>
              </w:rPr>
            </w:pPr>
            <w:r>
              <w:rPr>
                <w:rFonts w:hint="default"/>
                <w:b/>
                <w:bCs/>
                <w:color w:val="auto"/>
                <w:sz w:val="24"/>
                <w:lang w:val="en-US" w:eastAsia="zh-CN"/>
              </w:rPr>
              <w:t>封闭式管理</w:t>
            </w:r>
            <w:r>
              <w:rPr>
                <w:rFonts w:hint="default"/>
                <w:color w:val="auto"/>
                <w:sz w:val="24"/>
                <w:lang w:val="en-US" w:eastAsia="zh-CN"/>
              </w:rPr>
              <w:t>的企事业单位内部里面的路（包括军事管理区域）及一些居民小区内的路不是我们《道路交通安全法》中所定义的道路。</w:t>
            </w:r>
          </w:p>
          <w:p>
            <w:pPr>
              <w:pStyle w:val="11"/>
              <w:numPr>
                <w:ilvl w:val="0"/>
                <w:numId w:val="0"/>
              </w:numPr>
              <w:spacing w:line="412" w:lineRule="auto"/>
              <w:ind w:right="102" w:rightChars="0"/>
              <w:jc w:val="center"/>
            </w:pPr>
            <w:r>
              <w:drawing>
                <wp:inline distT="0" distB="0" distL="114300" distR="114300">
                  <wp:extent cx="2420620" cy="1508760"/>
                  <wp:effectExtent l="0" t="0" r="17780" b="1524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3"/>
                          <a:stretch>
                            <a:fillRect/>
                          </a:stretch>
                        </pic:blipFill>
                        <pic:spPr>
                          <a:xfrm>
                            <a:off x="0" y="0"/>
                            <a:ext cx="2420620" cy="1508760"/>
                          </a:xfrm>
                          <a:prstGeom prst="rect">
                            <a:avLst/>
                          </a:prstGeom>
                        </pic:spPr>
                      </pic:pic>
                    </a:graphicData>
                  </a:graphic>
                </wp:inline>
              </w:drawing>
            </w:r>
          </w:p>
          <w:p>
            <w:pPr>
              <w:pStyle w:val="11"/>
              <w:numPr>
                <w:ilvl w:val="0"/>
                <w:numId w:val="0"/>
              </w:numPr>
              <w:spacing w:line="412" w:lineRule="auto"/>
              <w:ind w:right="102" w:rightChars="0"/>
              <w:jc w:val="center"/>
              <w:rPr>
                <w:rFonts w:hint="eastAsia"/>
                <w:lang w:val="en-US" w:eastAsia="zh-CN"/>
              </w:rPr>
            </w:pPr>
            <w:r>
              <w:rPr>
                <w:rFonts w:hint="eastAsia"/>
                <w:lang w:val="en-US" w:eastAsia="zh-CN"/>
              </w:rPr>
              <w:t>军事管理区</w:t>
            </w:r>
          </w:p>
          <w:p>
            <w:pPr>
              <w:pStyle w:val="11"/>
              <w:keepNext w:val="0"/>
              <w:keepLines w:val="0"/>
              <w:pageBreakBefore w:val="0"/>
              <w:widowControl w:val="0"/>
              <w:kinsoku/>
              <w:wordWrap/>
              <w:overflowPunct/>
              <w:topLinePunct w:val="0"/>
              <w:autoSpaceDE w:val="0"/>
              <w:autoSpaceDN w:val="0"/>
              <w:bidi w:val="0"/>
              <w:adjustRightInd/>
              <w:snapToGrid/>
              <w:spacing w:line="440" w:lineRule="atLeast"/>
              <w:ind w:left="85" w:right="85" w:firstLine="482" w:firstLineChars="200"/>
              <w:jc w:val="both"/>
              <w:textAlignment w:val="auto"/>
              <w:rPr>
                <w:rFonts w:hint="eastAsia" w:ascii="仿宋" w:eastAsia="仿宋"/>
                <w:sz w:val="24"/>
                <w:lang w:val="en-US" w:eastAsia="zh-CN"/>
              </w:rPr>
            </w:pPr>
            <w:r>
              <w:rPr>
                <w:b/>
                <w:sz w:val="24"/>
              </w:rPr>
              <w:t>【教师提问】</w:t>
            </w:r>
            <w:r>
              <w:rPr>
                <w:rFonts w:hint="eastAsia" w:ascii="仿宋" w:eastAsia="仿宋"/>
                <w:sz w:val="24"/>
                <w:lang w:val="en-US" w:eastAsia="zh-CN"/>
              </w:rPr>
              <w:t>道路包括公路，城市道路，它们二者之间有什么区别呢？</w:t>
            </w:r>
          </w:p>
          <w:p>
            <w:pPr>
              <w:pStyle w:val="11"/>
              <w:ind w:left="484"/>
            </w:pPr>
            <w:r>
              <w:drawing>
                <wp:inline distT="0" distB="0" distL="114300" distR="114300">
                  <wp:extent cx="2553335" cy="1790700"/>
                  <wp:effectExtent l="0" t="0" r="18415" b="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4"/>
                          <a:srcRect l="6998" t="10249" r="4511" b="47777"/>
                          <a:stretch>
                            <a:fillRect/>
                          </a:stretch>
                        </pic:blipFill>
                        <pic:spPr>
                          <a:xfrm>
                            <a:off x="0" y="0"/>
                            <a:ext cx="2553335" cy="1790700"/>
                          </a:xfrm>
                          <a:prstGeom prst="rect">
                            <a:avLst/>
                          </a:prstGeom>
                        </pic:spPr>
                      </pic:pic>
                    </a:graphicData>
                  </a:graphic>
                </wp:inline>
              </w:drawing>
            </w:r>
            <w:r>
              <w:drawing>
                <wp:inline distT="0" distB="0" distL="114300" distR="114300">
                  <wp:extent cx="2560955" cy="1788160"/>
                  <wp:effectExtent l="0" t="0" r="10795" b="254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4"/>
                          <a:srcRect l="6998" t="52127" r="4247" b="6348"/>
                          <a:stretch>
                            <a:fillRect/>
                          </a:stretch>
                        </pic:blipFill>
                        <pic:spPr>
                          <a:xfrm>
                            <a:off x="0" y="0"/>
                            <a:ext cx="2560955" cy="1788160"/>
                          </a:xfrm>
                          <a:prstGeom prst="rect">
                            <a:avLst/>
                          </a:prstGeom>
                        </pic:spPr>
                      </pic:pic>
                    </a:graphicData>
                  </a:graphic>
                </wp:inline>
              </w:drawing>
            </w:r>
          </w:p>
          <w:p>
            <w:pPr>
              <w:pStyle w:val="11"/>
              <w:ind w:left="484" w:firstLine="1760" w:firstLineChars="800"/>
              <w:rPr>
                <w:rFonts w:hint="default" w:eastAsia="宋体"/>
                <w:lang w:val="en-US" w:eastAsia="zh-CN"/>
              </w:rPr>
            </w:pPr>
            <w:r>
              <w:rPr>
                <w:rFonts w:hint="eastAsia"/>
                <w:lang w:val="en-US" w:eastAsia="zh-CN"/>
              </w:rPr>
              <w:t>公路                               城市道路</w:t>
            </w:r>
          </w:p>
          <w:p>
            <w:pPr>
              <w:pStyle w:val="11"/>
              <w:keepNext w:val="0"/>
              <w:keepLines w:val="0"/>
              <w:pageBreakBefore w:val="0"/>
              <w:widowControl w:val="0"/>
              <w:kinsoku/>
              <w:wordWrap/>
              <w:overflowPunct/>
              <w:topLinePunct w:val="0"/>
              <w:autoSpaceDE w:val="0"/>
              <w:autoSpaceDN w:val="0"/>
              <w:bidi w:val="0"/>
              <w:adjustRightInd/>
              <w:snapToGrid/>
              <w:spacing w:line="440" w:lineRule="atLeast"/>
              <w:ind w:left="85" w:right="85" w:firstLine="482" w:firstLineChars="200"/>
              <w:jc w:val="both"/>
              <w:textAlignment w:val="auto"/>
              <w:rPr>
                <w:rFonts w:hint="eastAsia" w:ascii="仿宋" w:eastAsia="仿宋"/>
                <w:sz w:val="24"/>
              </w:rPr>
            </w:pPr>
            <w:r>
              <w:rPr>
                <w:b/>
                <w:sz w:val="24"/>
              </w:rPr>
              <w:t>【学生活动】</w:t>
            </w:r>
            <w:r>
              <w:rPr>
                <w:rFonts w:hint="eastAsia" w:ascii="仿宋" w:eastAsia="仿宋"/>
                <w:sz w:val="24"/>
              </w:rPr>
              <w:t>回答</w:t>
            </w:r>
          </w:p>
          <w:p>
            <w:pPr>
              <w:pStyle w:val="11"/>
              <w:keepNext w:val="0"/>
              <w:keepLines w:val="0"/>
              <w:pageBreakBefore w:val="0"/>
              <w:widowControl w:val="0"/>
              <w:kinsoku/>
              <w:wordWrap/>
              <w:overflowPunct/>
              <w:topLinePunct w:val="0"/>
              <w:autoSpaceDE w:val="0"/>
              <w:autoSpaceDN w:val="0"/>
              <w:bidi w:val="0"/>
              <w:adjustRightInd/>
              <w:snapToGrid/>
              <w:spacing w:line="440" w:lineRule="atLeast"/>
              <w:ind w:left="85" w:right="85" w:firstLine="482" w:firstLineChars="200"/>
              <w:jc w:val="both"/>
              <w:textAlignment w:val="auto"/>
              <w:rPr>
                <w:rFonts w:hint="eastAsia" w:ascii="仿宋" w:eastAsia="仿宋"/>
                <w:sz w:val="24"/>
                <w:lang w:val="en-US" w:eastAsia="zh-CN"/>
              </w:rPr>
            </w:pPr>
            <w:r>
              <w:rPr>
                <w:b/>
                <w:sz w:val="24"/>
              </w:rPr>
              <w:t>【教师讲解】</w:t>
            </w:r>
            <w:r>
              <w:rPr>
                <w:rFonts w:hint="eastAsia" w:ascii="仿宋" w:eastAsia="仿宋"/>
                <w:sz w:val="24"/>
                <w:lang w:val="en-US" w:eastAsia="zh-CN"/>
              </w:rPr>
              <w:t>公路和城市道路的主要区别在于，公路是连接城市之间或城乡之间以及乡村之间的，由交通运输部门负责管理和养护的公共道路，通常叫某某线，或者直接叫某某公路。而城市道路是在城市范围内，通常由城建部门管理和养护，名字通常叫做某某路，某某大街、某某大道等，比如五一路、长沙大道等这些名字一听就知道是城市道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6" w:right="102" w:firstLine="482"/>
              <w:textAlignment w:val="auto"/>
              <w:rPr>
                <w:rFonts w:hint="eastAsia"/>
                <w:sz w:val="24"/>
                <w:lang w:val="en-US" w:eastAsia="zh-CN"/>
              </w:rPr>
            </w:pPr>
            <w:r>
              <w:rPr>
                <w:rFonts w:hint="eastAsia"/>
                <w:sz w:val="24"/>
                <w:lang w:val="en-US" w:eastAsia="zh-CN"/>
              </w:rPr>
              <w:t>（3）道路交通的分类</w:t>
            </w:r>
          </w:p>
          <w:p>
            <w:pPr>
              <w:pStyle w:val="11"/>
              <w:keepNext w:val="0"/>
              <w:keepLines w:val="0"/>
              <w:pageBreakBefore w:val="0"/>
              <w:widowControl w:val="0"/>
              <w:numPr>
                <w:ilvl w:val="0"/>
                <w:numId w:val="10"/>
              </w:numPr>
              <w:kinsoku/>
              <w:wordWrap/>
              <w:overflowPunct/>
              <w:topLinePunct w:val="0"/>
              <w:autoSpaceDE w:val="0"/>
              <w:autoSpaceDN w:val="0"/>
              <w:bidi w:val="0"/>
              <w:adjustRightInd/>
              <w:snapToGrid/>
              <w:spacing w:line="440" w:lineRule="exact"/>
              <w:ind w:left="0" w:leftChars="0" w:right="102" w:rightChars="0" w:firstLine="420" w:firstLineChars="0"/>
              <w:textAlignment w:val="auto"/>
              <w:rPr>
                <w:rFonts w:hint="default"/>
                <w:sz w:val="24"/>
                <w:lang w:val="en-US" w:eastAsia="zh-CN"/>
              </w:rPr>
            </w:pPr>
            <w:r>
              <w:rPr>
                <w:rFonts w:hint="default"/>
                <w:sz w:val="24"/>
                <w:lang w:val="en-US" w:eastAsia="zh-CN"/>
              </w:rPr>
              <w:t>按运输的对象分类</w:t>
            </w:r>
            <w:r>
              <w:rPr>
                <w:rFonts w:hint="eastAsia"/>
                <w:sz w:val="24"/>
                <w:lang w:val="en-US" w:eastAsia="zh-CN"/>
              </w:rPr>
              <w:t>：</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6" w:right="102" w:firstLine="482"/>
              <w:textAlignment w:val="auto"/>
              <w:rPr>
                <w:rFonts w:hint="default"/>
                <w:sz w:val="24"/>
                <w:lang w:val="en-US" w:eastAsia="zh-CN"/>
              </w:rPr>
            </w:pPr>
            <w:r>
              <w:rPr>
                <w:rFonts w:hint="default"/>
                <w:sz w:val="24"/>
                <w:lang w:val="en-US" w:eastAsia="zh-CN"/>
              </w:rPr>
              <w:t>货运交通</w:t>
            </w:r>
            <w:r>
              <w:rPr>
                <w:rFonts w:hint="eastAsia"/>
                <w:sz w:val="24"/>
                <w:lang w:val="en-US" w:eastAsia="zh-CN"/>
              </w:rPr>
              <w:t>、</w:t>
            </w:r>
            <w:r>
              <w:rPr>
                <w:rFonts w:hint="default"/>
                <w:sz w:val="24"/>
                <w:lang w:val="en-US" w:eastAsia="zh-CN"/>
              </w:rPr>
              <w:t>客运交通</w:t>
            </w:r>
          </w:p>
          <w:p>
            <w:pPr>
              <w:pStyle w:val="11"/>
              <w:keepNext w:val="0"/>
              <w:keepLines w:val="0"/>
              <w:pageBreakBefore w:val="0"/>
              <w:widowControl w:val="0"/>
              <w:numPr>
                <w:ilvl w:val="0"/>
                <w:numId w:val="10"/>
              </w:numPr>
              <w:kinsoku/>
              <w:wordWrap/>
              <w:overflowPunct/>
              <w:topLinePunct w:val="0"/>
              <w:autoSpaceDE w:val="0"/>
              <w:autoSpaceDN w:val="0"/>
              <w:bidi w:val="0"/>
              <w:adjustRightInd/>
              <w:snapToGrid/>
              <w:spacing w:line="440" w:lineRule="exact"/>
              <w:ind w:left="0" w:leftChars="0" w:right="102" w:rightChars="0" w:firstLine="420" w:firstLineChars="0"/>
              <w:textAlignment w:val="auto"/>
              <w:rPr>
                <w:rFonts w:hint="default"/>
                <w:sz w:val="24"/>
                <w:lang w:val="en-US" w:eastAsia="zh-CN"/>
              </w:rPr>
            </w:pPr>
            <w:r>
              <w:rPr>
                <w:rFonts w:hint="default"/>
                <w:sz w:val="24"/>
                <w:lang w:val="en-US" w:eastAsia="zh-CN"/>
              </w:rPr>
              <w:t>根据所用交通工具的不同分类</w:t>
            </w:r>
          </w:p>
          <w:p>
            <w:pPr>
              <w:pStyle w:val="11"/>
              <w:keepNext w:val="0"/>
              <w:keepLines w:val="0"/>
              <w:pageBreakBefore w:val="0"/>
              <w:widowControl w:val="0"/>
              <w:numPr>
                <w:ilvl w:val="0"/>
                <w:numId w:val="11"/>
              </w:numPr>
              <w:kinsoku/>
              <w:wordWrap/>
              <w:overflowPunct/>
              <w:topLinePunct w:val="0"/>
              <w:autoSpaceDE w:val="0"/>
              <w:autoSpaceDN w:val="0"/>
              <w:bidi w:val="0"/>
              <w:adjustRightInd/>
              <w:snapToGrid/>
              <w:spacing w:before="0" w:line="440" w:lineRule="exact"/>
              <w:ind w:left="0" w:leftChars="0" w:right="102" w:firstLine="403" w:firstLineChars="0"/>
              <w:textAlignment w:val="auto"/>
              <w:rPr>
                <w:rFonts w:hint="default"/>
                <w:sz w:val="24"/>
                <w:lang w:val="en-US" w:eastAsia="zh-CN"/>
              </w:rPr>
            </w:pPr>
            <w:r>
              <w:rPr>
                <w:rFonts w:hint="default"/>
                <w:sz w:val="24"/>
                <w:lang w:val="en-US" w:eastAsia="zh-CN"/>
              </w:rPr>
              <w:t>机动车交通</w:t>
            </w:r>
          </w:p>
          <w:p>
            <w:pPr>
              <w:pStyle w:val="11"/>
              <w:keepNext w:val="0"/>
              <w:keepLines w:val="0"/>
              <w:pageBreakBefore w:val="0"/>
              <w:widowControl w:val="0"/>
              <w:numPr>
                <w:ilvl w:val="0"/>
                <w:numId w:val="11"/>
              </w:numPr>
              <w:kinsoku/>
              <w:wordWrap/>
              <w:overflowPunct/>
              <w:topLinePunct w:val="0"/>
              <w:autoSpaceDE w:val="0"/>
              <w:autoSpaceDN w:val="0"/>
              <w:bidi w:val="0"/>
              <w:adjustRightInd/>
              <w:snapToGrid/>
              <w:spacing w:before="0" w:line="440" w:lineRule="exact"/>
              <w:ind w:left="0" w:leftChars="0" w:right="102" w:firstLine="403" w:firstLineChars="0"/>
              <w:textAlignment w:val="auto"/>
              <w:rPr>
                <w:rFonts w:hint="default"/>
                <w:sz w:val="24"/>
                <w:lang w:val="en-US" w:eastAsia="zh-CN"/>
              </w:rPr>
            </w:pPr>
            <w:r>
              <w:rPr>
                <w:rFonts w:hint="default"/>
                <w:sz w:val="24"/>
                <w:lang w:val="en-US" w:eastAsia="zh-CN"/>
              </w:rPr>
              <w:t>非机动车交通</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6" w:right="102" w:firstLine="482"/>
              <w:textAlignment w:val="auto"/>
              <w:rPr>
                <w:rFonts w:hint="default"/>
                <w:sz w:val="24"/>
                <w:lang w:val="en-US" w:eastAsia="zh-CN"/>
              </w:rPr>
            </w:pPr>
            <w:r>
              <w:rPr>
                <w:rFonts w:hint="default"/>
                <w:sz w:val="24"/>
                <w:lang w:val="en-US" w:eastAsia="zh-CN"/>
              </w:rPr>
              <w:t>非机动车是指以人力或者畜力驱动，上道路行驶的交通工具，以及虽有动力装置驱动但设计最高时速、空车质量、外形尺寸符合有关国家标准的残疾人机动轮椅车、电动自行车等交通工具。</w:t>
            </w:r>
          </w:p>
          <w:p>
            <w:pPr>
              <w:pStyle w:val="11"/>
              <w:keepNext w:val="0"/>
              <w:keepLines w:val="0"/>
              <w:pageBreakBefore w:val="0"/>
              <w:widowControl w:val="0"/>
              <w:numPr>
                <w:ilvl w:val="0"/>
                <w:numId w:val="11"/>
              </w:numPr>
              <w:kinsoku/>
              <w:wordWrap/>
              <w:overflowPunct/>
              <w:topLinePunct w:val="0"/>
              <w:autoSpaceDE w:val="0"/>
              <w:autoSpaceDN w:val="0"/>
              <w:bidi w:val="0"/>
              <w:adjustRightInd/>
              <w:snapToGrid/>
              <w:spacing w:before="0" w:line="440" w:lineRule="exact"/>
              <w:ind w:left="0" w:leftChars="0" w:right="102" w:firstLine="403" w:firstLineChars="0"/>
              <w:textAlignment w:val="auto"/>
              <w:rPr>
                <w:rFonts w:hint="default"/>
                <w:sz w:val="24"/>
                <w:lang w:val="en-US" w:eastAsia="zh-CN"/>
              </w:rPr>
            </w:pPr>
            <w:r>
              <w:rPr>
                <w:rFonts w:hint="default"/>
                <w:sz w:val="24"/>
                <w:lang w:val="en-US" w:eastAsia="zh-CN"/>
              </w:rPr>
              <w:t xml:space="preserve">步行交通（或称之为行人交通） </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6" w:right="102" w:firstLine="482"/>
              <w:textAlignment w:val="auto"/>
              <w:rPr>
                <w:rFonts w:hint="default"/>
                <w:sz w:val="24"/>
                <w:lang w:val="en-US" w:eastAsia="zh-CN"/>
              </w:rPr>
            </w:pPr>
            <w:r>
              <w:rPr>
                <w:rFonts w:hint="default"/>
                <w:sz w:val="24"/>
                <w:lang w:val="en-US" w:eastAsia="zh-CN"/>
              </w:rPr>
              <w:t>最基本最简单的交通方式。</w:t>
            </w:r>
          </w:p>
          <w:p>
            <w:pPr>
              <w:pStyle w:val="11"/>
              <w:keepNext w:val="0"/>
              <w:keepLines w:val="0"/>
              <w:pageBreakBefore w:val="0"/>
              <w:widowControl w:val="0"/>
              <w:numPr>
                <w:ilvl w:val="0"/>
                <w:numId w:val="10"/>
              </w:numPr>
              <w:kinsoku/>
              <w:wordWrap/>
              <w:overflowPunct/>
              <w:topLinePunct w:val="0"/>
              <w:autoSpaceDE w:val="0"/>
              <w:autoSpaceDN w:val="0"/>
              <w:bidi w:val="0"/>
              <w:adjustRightInd/>
              <w:snapToGrid/>
              <w:spacing w:line="440" w:lineRule="exact"/>
              <w:ind w:left="0" w:leftChars="0" w:right="102" w:rightChars="0" w:firstLine="420" w:firstLineChars="0"/>
              <w:textAlignment w:val="auto"/>
              <w:rPr>
                <w:rFonts w:hint="default"/>
                <w:sz w:val="24"/>
                <w:lang w:val="en-US" w:eastAsia="zh-CN"/>
              </w:rPr>
            </w:pPr>
            <w:r>
              <w:rPr>
                <w:rFonts w:hint="default"/>
                <w:sz w:val="24"/>
                <w:lang w:val="en-US" w:eastAsia="zh-CN"/>
              </w:rPr>
              <w:t>按照不同交通状态划分</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textAlignment w:val="auto"/>
              <w:rPr>
                <w:rFonts w:hint="default"/>
                <w:sz w:val="24"/>
                <w:lang w:val="en-US" w:eastAsia="zh-CN"/>
              </w:rPr>
            </w:pPr>
            <w:r>
              <w:rPr>
                <w:rFonts w:hint="default"/>
                <w:sz w:val="24"/>
                <w:lang w:val="en-US" w:eastAsia="zh-CN"/>
              </w:rPr>
              <w:t>按照交通要素之间的相对运动状态，可以把分为动态交通和静态交通。</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jc w:val="both"/>
              <w:textAlignment w:val="auto"/>
              <w:rPr>
                <w:rFonts w:hint="eastAsia" w:ascii="仿宋" w:eastAsia="仿宋"/>
                <w:sz w:val="24"/>
                <w:lang w:val="en-US" w:eastAsia="zh-CN"/>
              </w:rPr>
            </w:pPr>
            <w:r>
              <w:rPr>
                <w:b/>
                <w:sz w:val="24"/>
              </w:rPr>
              <w:t>【教师提问】</w:t>
            </w:r>
            <w:r>
              <w:rPr>
                <w:rFonts w:hint="eastAsia" w:ascii="仿宋" w:eastAsia="仿宋"/>
                <w:sz w:val="24"/>
                <w:lang w:val="en-US" w:eastAsia="zh-CN"/>
              </w:rPr>
              <w:t>什么是动态交通？什么是静态交通？</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jc w:val="both"/>
              <w:textAlignment w:val="auto"/>
              <w:rPr>
                <w:sz w:val="18"/>
                <w:szCs w:val="18"/>
              </w:rPr>
            </w:pPr>
            <w:r>
              <w:rPr>
                <w:b/>
                <w:sz w:val="24"/>
              </w:rPr>
              <w:t>【学生活动】</w:t>
            </w:r>
            <w:r>
              <w:rPr>
                <w:rFonts w:hint="eastAsia" w:ascii="仿宋" w:eastAsia="仿宋"/>
                <w:sz w:val="24"/>
              </w:rPr>
              <w:t>回答</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jc w:val="both"/>
              <w:textAlignment w:val="auto"/>
              <w:rPr>
                <w:rFonts w:hint="default"/>
                <w:sz w:val="24"/>
                <w:lang w:val="en-US" w:eastAsia="zh-CN"/>
              </w:rPr>
            </w:pPr>
            <w:r>
              <w:rPr>
                <w:b/>
                <w:sz w:val="24"/>
              </w:rPr>
              <w:t>【教师讲解】</w:t>
            </w:r>
            <w:r>
              <w:rPr>
                <w:rFonts w:hint="eastAsia" w:ascii="仿宋" w:eastAsia="仿宋"/>
                <w:sz w:val="24"/>
                <w:lang w:val="en-US" w:eastAsia="zh-CN"/>
              </w:rPr>
              <w:t>静态交通是相对于动态交通而言的。静态交通是整个交通大体系中的一个重要的组成部分。交通现象是由动态交通和静态交通共同组成的。静态交通是由公共交通车辆为乘客上下车的停车、货运车辆为装卸货物的停车、小客车和自行车等在交通出行中的停车等行为构成的一个总的概念。虽然停车目的各异、时间长短不同，但他们都是静态交通是动态交通的继续。</w:t>
            </w:r>
            <w:r>
              <w:rPr>
                <w:rFonts w:hint="default" w:ascii="仿宋" w:eastAsia="仿宋"/>
                <w:sz w:val="24"/>
                <w:lang w:val="en-US" w:eastAsia="zh-CN"/>
              </w:rPr>
              <w:t>另外各种停车场也是静态交通的组成部分。</w:t>
            </w:r>
          </w:p>
          <w:p>
            <w:pPr>
              <w:pStyle w:val="11"/>
              <w:keepNext w:val="0"/>
              <w:keepLines w:val="0"/>
              <w:pageBreakBefore w:val="0"/>
              <w:widowControl w:val="0"/>
              <w:numPr>
                <w:ilvl w:val="1"/>
                <w:numId w:val="9"/>
              </w:numPr>
              <w:tabs>
                <w:tab w:val="left" w:pos="725"/>
              </w:tabs>
              <w:kinsoku/>
              <w:wordWrap/>
              <w:overflowPunct/>
              <w:topLinePunct w:val="0"/>
              <w:autoSpaceDE w:val="0"/>
              <w:autoSpaceDN w:val="0"/>
              <w:bidi w:val="0"/>
              <w:adjustRightInd/>
              <w:snapToGrid/>
              <w:spacing w:before="0" w:beforeLines="50" w:after="0" w:afterLines="50" w:line="307" w:lineRule="exact"/>
              <w:ind w:left="770" w:leftChars="0" w:right="0" w:hanging="241" w:firstLineChars="0"/>
              <w:jc w:val="left"/>
              <w:textAlignment w:val="auto"/>
              <w:rPr>
                <w:rFonts w:hint="default"/>
                <w:b/>
                <w:sz w:val="24"/>
                <w:lang w:val="en-US" w:eastAsia="zh-CN"/>
              </w:rPr>
            </w:pPr>
            <w:r>
              <w:rPr>
                <w:rFonts w:hint="eastAsia"/>
                <w:b/>
                <w:sz w:val="24"/>
                <w:lang w:val="en-US" w:eastAsia="zh-CN"/>
              </w:rPr>
              <w:t>环境</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textAlignment w:val="auto"/>
              <w:rPr>
                <w:rFonts w:hint="eastAsia"/>
                <w:sz w:val="24"/>
                <w:lang w:val="en-US" w:eastAsia="zh-CN"/>
              </w:rPr>
            </w:pPr>
            <w:r>
              <w:rPr>
                <w:rFonts w:hint="eastAsia"/>
                <w:sz w:val="24"/>
                <w:lang w:val="en-US" w:eastAsia="zh-CN"/>
              </w:rPr>
              <w:t>环境是交通的必要条件，包括自然环境与社会环境。</w:t>
            </w:r>
          </w:p>
          <w:p>
            <w:pPr>
              <w:pStyle w:val="11"/>
              <w:keepNext w:val="0"/>
              <w:keepLines w:val="0"/>
              <w:pageBreakBefore w:val="0"/>
              <w:widowControl w:val="0"/>
              <w:numPr>
                <w:ilvl w:val="0"/>
                <w:numId w:val="12"/>
              </w:numPr>
              <w:kinsoku/>
              <w:wordWrap/>
              <w:overflowPunct/>
              <w:topLinePunct w:val="0"/>
              <w:autoSpaceDE w:val="0"/>
              <w:autoSpaceDN w:val="0"/>
              <w:bidi w:val="0"/>
              <w:adjustRightInd/>
              <w:snapToGrid/>
              <w:spacing w:before="0" w:line="440" w:lineRule="exact"/>
              <w:ind w:left="85" w:right="85" w:firstLine="480" w:firstLineChars="200"/>
              <w:textAlignment w:val="auto"/>
              <w:rPr>
                <w:rFonts w:hint="eastAsia"/>
                <w:sz w:val="24"/>
                <w:lang w:val="en-US" w:eastAsia="zh-CN"/>
              </w:rPr>
            </w:pPr>
            <w:r>
              <w:rPr>
                <w:rFonts w:hint="eastAsia"/>
                <w:sz w:val="24"/>
                <w:lang w:val="en-US" w:eastAsia="zh-CN"/>
              </w:rPr>
              <w:t>自然环境</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0" w:line="440" w:lineRule="exact"/>
              <w:ind w:left="85" w:leftChars="0" w:right="85" w:rightChars="0" w:firstLine="480" w:firstLineChars="200"/>
              <w:textAlignment w:val="auto"/>
              <w:rPr>
                <w:rFonts w:hint="default"/>
                <w:sz w:val="24"/>
                <w:lang w:val="en-US" w:eastAsia="zh-CN"/>
              </w:rPr>
            </w:pPr>
            <w:r>
              <w:rPr>
                <w:rFonts w:hint="default"/>
                <w:sz w:val="24"/>
                <w:lang w:val="en-US" w:eastAsia="zh-CN"/>
              </w:rPr>
              <w:t>跟交通有关的</w:t>
            </w:r>
            <w:r>
              <w:rPr>
                <w:rFonts w:hint="eastAsia"/>
                <w:sz w:val="24"/>
                <w:lang w:val="en-US" w:eastAsia="zh-CN"/>
              </w:rPr>
              <w:t>自然条件</w:t>
            </w:r>
            <w:r>
              <w:rPr>
                <w:rFonts w:hint="default"/>
                <w:sz w:val="24"/>
                <w:lang w:val="en-US" w:eastAsia="zh-CN"/>
              </w:rPr>
              <w:t>，如四季，天气，地形地貌等</w:t>
            </w:r>
          </w:p>
          <w:p>
            <w:pPr>
              <w:pStyle w:val="11"/>
              <w:keepNext w:val="0"/>
              <w:keepLines w:val="0"/>
              <w:pageBreakBefore w:val="0"/>
              <w:widowControl w:val="0"/>
              <w:numPr>
                <w:ilvl w:val="0"/>
                <w:numId w:val="12"/>
              </w:numPr>
              <w:kinsoku/>
              <w:wordWrap/>
              <w:overflowPunct/>
              <w:topLinePunct w:val="0"/>
              <w:autoSpaceDE w:val="0"/>
              <w:autoSpaceDN w:val="0"/>
              <w:bidi w:val="0"/>
              <w:adjustRightInd/>
              <w:snapToGrid/>
              <w:spacing w:before="0" w:line="440" w:lineRule="exact"/>
              <w:ind w:left="85" w:right="85" w:firstLine="480" w:firstLineChars="200"/>
              <w:textAlignment w:val="auto"/>
              <w:rPr>
                <w:rFonts w:hint="default"/>
                <w:sz w:val="24"/>
                <w:lang w:val="en-US" w:eastAsia="zh-CN"/>
              </w:rPr>
            </w:pPr>
            <w:r>
              <w:rPr>
                <w:rFonts w:hint="default"/>
                <w:sz w:val="24"/>
                <w:lang w:val="en-US" w:eastAsia="zh-CN"/>
              </w:rPr>
              <w:t>社会环境</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0" w:line="440" w:lineRule="exact"/>
              <w:ind w:left="85" w:leftChars="0" w:right="85" w:rightChars="0" w:firstLine="480" w:firstLineChars="200"/>
              <w:textAlignment w:val="auto"/>
              <w:rPr>
                <w:rFonts w:hint="eastAsia"/>
                <w:sz w:val="24"/>
                <w:lang w:val="en-US" w:eastAsia="zh-CN"/>
              </w:rPr>
            </w:pPr>
            <w:r>
              <w:rPr>
                <w:rFonts w:hint="default"/>
                <w:sz w:val="24"/>
                <w:lang w:val="en-US" w:eastAsia="zh-CN"/>
              </w:rPr>
              <w:t>公民素质，创文创卫</w:t>
            </w:r>
            <w:r>
              <w:rPr>
                <w:rFonts w:hint="eastAsia"/>
                <w:sz w:val="24"/>
                <w:lang w:val="en-US" w:eastAsia="zh-CN"/>
              </w:rPr>
              <w:t>等。</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85" w:leftChars="0" w:right="85" w:rightChars="0" w:firstLine="440" w:firstLineChars="200"/>
              <w:textAlignment w:val="auto"/>
            </w:pP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85" w:leftChars="0" w:right="85" w:rightChars="0" w:firstLine="440" w:firstLineChars="200"/>
              <w:jc w:val="center"/>
              <w:textAlignment w:val="auto"/>
            </w:pPr>
            <w:r>
              <w:drawing>
                <wp:inline distT="0" distB="0" distL="114300" distR="114300">
                  <wp:extent cx="1911350" cy="1280160"/>
                  <wp:effectExtent l="0" t="0" r="12700" b="1524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25"/>
                          <a:stretch>
                            <a:fillRect/>
                          </a:stretch>
                        </pic:blipFill>
                        <pic:spPr>
                          <a:xfrm>
                            <a:off x="0" y="0"/>
                            <a:ext cx="1911350" cy="12801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90140" cy="1289050"/>
                  <wp:effectExtent l="0" t="0" r="10160"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6"/>
                          <a:stretch>
                            <a:fillRect/>
                          </a:stretch>
                        </pic:blipFill>
                        <pic:spPr>
                          <a:xfrm>
                            <a:off x="0" y="0"/>
                            <a:ext cx="2390140" cy="1289050"/>
                          </a:xfrm>
                          <a:prstGeom prst="rect">
                            <a:avLst/>
                          </a:prstGeom>
                        </pic:spPr>
                      </pic:pic>
                    </a:graphicData>
                  </a:graphic>
                </wp:inline>
              </w:drawing>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right="85" w:rightChars="0"/>
              <w:jc w:val="center"/>
              <w:textAlignment w:val="auto"/>
              <w:rPr>
                <w:rFonts w:hint="default" w:eastAsia="宋体"/>
                <w:lang w:val="en-US" w:eastAsia="zh-CN"/>
              </w:rPr>
            </w:pPr>
            <w:r>
              <w:rPr>
                <w:rFonts w:hint="eastAsia"/>
                <w:lang w:val="en-US" w:eastAsia="zh-CN"/>
              </w:rPr>
              <w:t>自然环境--地形地貌            社会环境--公民素质</w:t>
            </w:r>
          </w:p>
          <w:p>
            <w:pPr>
              <w:pStyle w:val="11"/>
              <w:keepNext w:val="0"/>
              <w:keepLines w:val="0"/>
              <w:pageBreakBefore w:val="0"/>
              <w:widowControl w:val="0"/>
              <w:numPr>
                <w:ilvl w:val="0"/>
                <w:numId w:val="8"/>
              </w:numPr>
              <w:kinsoku/>
              <w:wordWrap/>
              <w:overflowPunct/>
              <w:topLinePunct w:val="0"/>
              <w:autoSpaceDE w:val="0"/>
              <w:autoSpaceDN w:val="0"/>
              <w:bidi w:val="0"/>
              <w:adjustRightInd/>
              <w:snapToGrid/>
              <w:spacing w:line="440" w:lineRule="exact"/>
              <w:ind w:left="484"/>
              <w:textAlignment w:val="auto"/>
              <w:rPr>
                <w:rFonts w:hint="eastAsia"/>
                <w:b/>
                <w:sz w:val="24"/>
                <w:lang w:val="en-US" w:eastAsia="zh-CN"/>
              </w:rPr>
            </w:pPr>
            <w:r>
              <w:rPr>
                <w:rFonts w:hint="eastAsia"/>
                <w:b/>
                <w:sz w:val="24"/>
                <w:lang w:val="en-US" w:eastAsia="zh-CN"/>
              </w:rPr>
              <w:t>道路交通构成要素的内在关联（3分钟）</w:t>
            </w:r>
          </w:p>
          <w:p>
            <w:pPr>
              <w:pStyle w:val="11"/>
              <w:keepNext w:val="0"/>
              <w:keepLines w:val="0"/>
              <w:pageBreakBefore w:val="0"/>
              <w:widowControl w:val="0"/>
              <w:numPr>
                <w:ilvl w:val="1"/>
                <w:numId w:val="13"/>
              </w:numPr>
              <w:tabs>
                <w:tab w:val="left" w:pos="725"/>
              </w:tabs>
              <w:kinsoku/>
              <w:wordWrap/>
              <w:overflowPunct/>
              <w:topLinePunct w:val="0"/>
              <w:autoSpaceDE w:val="0"/>
              <w:autoSpaceDN w:val="0"/>
              <w:bidi w:val="0"/>
              <w:adjustRightInd/>
              <w:snapToGrid/>
              <w:spacing w:before="0" w:beforeLines="50" w:after="0" w:afterLines="50" w:line="307" w:lineRule="exact"/>
              <w:ind w:left="770" w:leftChars="0" w:right="0" w:hanging="241" w:firstLineChars="0"/>
              <w:jc w:val="left"/>
              <w:textAlignment w:val="auto"/>
              <w:rPr>
                <w:rFonts w:hint="default"/>
                <w:b/>
                <w:sz w:val="24"/>
                <w:lang w:val="en-US" w:eastAsia="zh-CN"/>
              </w:rPr>
            </w:pPr>
            <w:r>
              <w:rPr>
                <w:rFonts w:hint="eastAsia"/>
                <w:b/>
                <w:sz w:val="24"/>
                <w:lang w:val="en-US" w:eastAsia="zh-CN"/>
              </w:rPr>
              <w:t>关联性</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default"/>
                <w:sz w:val="24"/>
                <w:lang w:val="en-US" w:eastAsia="zh-CN"/>
              </w:rPr>
            </w:pPr>
            <w:r>
              <w:rPr>
                <w:rFonts w:hint="default"/>
                <w:sz w:val="24"/>
                <w:lang w:val="en-US" w:eastAsia="zh-CN"/>
              </w:rPr>
              <w:t>实践证明，如果道路交通四个要素相互联系，相互配合，和谐统一，那么，道路交通必然有序、安全与畅通；相反，如果道路交通四个要素相互矛盾、相互排斥，那么，交通事故必然高发，道路交通必然拥堵。 可以说，交通事故、交通拥堵等诸多道路交通问题，归根结底是由人、车、路以及交通环境之间的不协调、相冲突造成的。</w:t>
            </w:r>
          </w:p>
          <w:p>
            <w:pPr>
              <w:pStyle w:val="11"/>
              <w:keepNext w:val="0"/>
              <w:keepLines w:val="0"/>
              <w:pageBreakBefore w:val="0"/>
              <w:widowControl w:val="0"/>
              <w:numPr>
                <w:ilvl w:val="1"/>
                <w:numId w:val="13"/>
              </w:numPr>
              <w:tabs>
                <w:tab w:val="left" w:pos="725"/>
              </w:tabs>
              <w:kinsoku/>
              <w:wordWrap/>
              <w:overflowPunct/>
              <w:topLinePunct w:val="0"/>
              <w:autoSpaceDE w:val="0"/>
              <w:autoSpaceDN w:val="0"/>
              <w:bidi w:val="0"/>
              <w:adjustRightInd/>
              <w:snapToGrid/>
              <w:spacing w:before="0" w:beforeLines="50" w:after="0" w:afterLines="50" w:line="307" w:lineRule="exact"/>
              <w:ind w:left="770" w:leftChars="0" w:right="0" w:hanging="241" w:firstLineChars="0"/>
              <w:jc w:val="left"/>
              <w:textAlignment w:val="auto"/>
              <w:rPr>
                <w:rFonts w:hint="eastAsia"/>
                <w:b/>
                <w:bCs/>
                <w:sz w:val="24"/>
                <w:lang w:val="en-US" w:eastAsia="zh-CN"/>
              </w:rPr>
            </w:pPr>
            <w:r>
              <w:rPr>
                <w:rFonts w:hint="eastAsia"/>
                <w:b/>
                <w:bCs/>
                <w:sz w:val="24"/>
                <w:lang w:val="en-US" w:eastAsia="zh-CN"/>
              </w:rPr>
              <w:t>意义</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default"/>
                <w:sz w:val="24"/>
                <w:lang w:val="en-US" w:eastAsia="zh-CN"/>
              </w:rPr>
            </w:pPr>
            <w:r>
              <w:rPr>
                <w:rFonts w:hint="default"/>
                <w:sz w:val="24"/>
                <w:lang w:val="en-US" w:eastAsia="zh-CN"/>
              </w:rPr>
              <w:t>掌握道路交通四个构成要素的基本特点及其相互关系，有助于我们把握道路交通活动规律，从而最大限度地维护交通秩序、预防交通事故和缓解交通拥堵。</w:t>
            </w:r>
          </w:p>
          <w:p>
            <w:pPr>
              <w:pStyle w:val="11"/>
              <w:keepNext w:val="0"/>
              <w:keepLines w:val="0"/>
              <w:pageBreakBefore w:val="0"/>
              <w:widowControl w:val="0"/>
              <w:numPr>
                <w:ilvl w:val="0"/>
                <w:numId w:val="7"/>
              </w:numPr>
              <w:kinsoku/>
              <w:wordWrap/>
              <w:overflowPunct/>
              <w:topLinePunct w:val="0"/>
              <w:autoSpaceDE w:val="0"/>
              <w:autoSpaceDN w:val="0"/>
              <w:bidi w:val="0"/>
              <w:adjustRightInd/>
              <w:snapToGrid/>
              <w:spacing w:before="1" w:line="440" w:lineRule="exact"/>
              <w:ind w:left="426"/>
              <w:textAlignment w:val="auto"/>
              <w:rPr>
                <w:rFonts w:hint="eastAsia" w:ascii="黑体" w:eastAsia="黑体"/>
                <w:b/>
                <w:sz w:val="24"/>
                <w:lang w:val="en-US" w:eastAsia="zh-CN"/>
              </w:rPr>
            </w:pPr>
            <w:r>
              <w:rPr>
                <w:rFonts w:hint="eastAsia" w:ascii="黑体" w:eastAsia="黑体"/>
                <w:b/>
                <w:sz w:val="24"/>
                <w:lang w:val="en-US" w:eastAsia="zh-CN"/>
              </w:rPr>
              <w:t>课程小结（ 3 分钟）</w:t>
            </w:r>
          </w:p>
          <w:p>
            <w:pPr>
              <w:pStyle w:val="11"/>
              <w:keepNext w:val="0"/>
              <w:keepLines w:val="0"/>
              <w:pageBreakBefore w:val="0"/>
              <w:widowControl w:val="0"/>
              <w:numPr>
                <w:ilvl w:val="0"/>
                <w:numId w:val="14"/>
              </w:numPr>
              <w:kinsoku/>
              <w:wordWrap/>
              <w:overflowPunct/>
              <w:topLinePunct w:val="0"/>
              <w:autoSpaceDE w:val="0"/>
              <w:autoSpaceDN w:val="0"/>
              <w:bidi w:val="0"/>
              <w:adjustRightInd/>
              <w:snapToGrid/>
              <w:spacing w:before="0" w:line="440" w:lineRule="exact"/>
              <w:ind w:left="85" w:right="85" w:firstLine="482" w:firstLineChars="200"/>
              <w:jc w:val="both"/>
              <w:textAlignment w:val="auto"/>
              <w:rPr>
                <w:b/>
                <w:sz w:val="24"/>
              </w:rPr>
            </w:pPr>
            <w:r>
              <w:rPr>
                <w:b/>
                <w:sz w:val="24"/>
              </w:rPr>
              <w:t>采用</w:t>
            </w:r>
            <w:r>
              <w:rPr>
                <w:rFonts w:hint="eastAsia"/>
                <w:b/>
                <w:sz w:val="24"/>
                <w:lang w:val="en-US" w:eastAsia="zh-CN"/>
              </w:rPr>
              <w:t>思维导图的形式</w:t>
            </w:r>
            <w:r>
              <w:rPr>
                <w:b/>
                <w:sz w:val="24"/>
              </w:rPr>
              <w:t>回顾总结</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right="85" w:rightChars="0"/>
              <w:jc w:val="center"/>
              <w:textAlignment w:val="auto"/>
              <w:rPr>
                <w:rFonts w:hint="default"/>
                <w:sz w:val="24"/>
                <w:lang w:val="en-US" w:eastAsia="zh-CN"/>
              </w:rPr>
            </w:pPr>
            <w:r>
              <w:drawing>
                <wp:inline distT="0" distB="0" distL="114300" distR="114300">
                  <wp:extent cx="3813175" cy="2275205"/>
                  <wp:effectExtent l="0" t="0" r="15875" b="1079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27"/>
                          <a:srcRect l="6582" t="8657"/>
                          <a:stretch>
                            <a:fillRect/>
                          </a:stretch>
                        </pic:blipFill>
                        <pic:spPr>
                          <a:xfrm>
                            <a:off x="0" y="0"/>
                            <a:ext cx="3813175" cy="227520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jc w:val="both"/>
              <w:textAlignment w:val="auto"/>
              <w:rPr>
                <w:rFonts w:hint="eastAsia" w:ascii="仿宋" w:eastAsia="仿宋"/>
                <w:sz w:val="24"/>
                <w:lang w:val="en-US" w:eastAsia="zh-CN"/>
              </w:rPr>
            </w:pPr>
            <w:r>
              <w:rPr>
                <w:b/>
                <w:sz w:val="24"/>
              </w:rPr>
              <w:t>【教师讲解】</w:t>
            </w:r>
            <w:r>
              <w:rPr>
                <w:rFonts w:hint="eastAsia" w:ascii="仿宋" w:eastAsia="仿宋"/>
                <w:sz w:val="24"/>
                <w:lang w:val="en-US" w:eastAsia="zh-CN"/>
              </w:rPr>
              <w:t>本次课，我们主要学习了交通和道路交通的基本概念，了解到了现代社会的各种交通方式，掌握了道路交通的构成及分类。其中，重点要求掌握道路交通四要素的内容和具体含义。</w:t>
            </w:r>
          </w:p>
          <w:p>
            <w:pPr>
              <w:pStyle w:val="11"/>
              <w:spacing w:line="307" w:lineRule="exact"/>
              <w:ind w:left="529"/>
              <w:rPr>
                <w:b/>
                <w:sz w:val="24"/>
              </w:rPr>
            </w:pPr>
            <w:r>
              <w:rPr>
                <w:b/>
                <w:sz w:val="24"/>
              </w:rPr>
              <w:t>（二）布置作业</w:t>
            </w:r>
          </w:p>
          <w:p>
            <w:pPr>
              <w:pStyle w:val="11"/>
              <w:keepNext w:val="0"/>
              <w:keepLines w:val="0"/>
              <w:pageBreakBefore w:val="0"/>
              <w:widowControl w:val="0"/>
              <w:numPr>
                <w:ilvl w:val="0"/>
                <w:numId w:val="15"/>
              </w:numPr>
              <w:tabs>
                <w:tab w:val="left" w:pos="774"/>
              </w:tabs>
              <w:kinsoku/>
              <w:wordWrap/>
              <w:overflowPunct/>
              <w:topLinePunct w:val="0"/>
              <w:autoSpaceDE w:val="0"/>
              <w:autoSpaceDN w:val="0"/>
              <w:bidi w:val="0"/>
              <w:adjustRightInd/>
              <w:snapToGrid/>
              <w:spacing w:before="1" w:after="0" w:line="440" w:lineRule="exact"/>
              <w:ind w:left="527" w:right="0" w:firstLine="0"/>
              <w:jc w:val="left"/>
              <w:textAlignment w:val="auto"/>
              <w:rPr>
                <w:b w:val="0"/>
                <w:bCs/>
                <w:sz w:val="24"/>
              </w:rPr>
            </w:pPr>
            <w:r>
              <w:rPr>
                <w:rFonts w:hint="eastAsia"/>
                <w:b w:val="0"/>
                <w:bCs/>
                <w:sz w:val="24"/>
              </w:rPr>
              <w:t>简述现代交通的几种方式并分析其利弊？</w:t>
            </w:r>
          </w:p>
          <w:p>
            <w:pPr>
              <w:pStyle w:val="11"/>
              <w:keepNext w:val="0"/>
              <w:keepLines w:val="0"/>
              <w:pageBreakBefore w:val="0"/>
              <w:widowControl w:val="0"/>
              <w:numPr>
                <w:ilvl w:val="0"/>
                <w:numId w:val="15"/>
              </w:numPr>
              <w:tabs>
                <w:tab w:val="left" w:pos="774"/>
              </w:tabs>
              <w:kinsoku/>
              <w:wordWrap/>
              <w:overflowPunct/>
              <w:topLinePunct w:val="0"/>
              <w:autoSpaceDE w:val="0"/>
              <w:autoSpaceDN w:val="0"/>
              <w:bidi w:val="0"/>
              <w:adjustRightInd/>
              <w:snapToGrid/>
              <w:spacing w:before="1" w:after="0" w:line="440" w:lineRule="exact"/>
              <w:ind w:left="527" w:right="0" w:firstLine="0"/>
              <w:jc w:val="left"/>
              <w:textAlignment w:val="auto"/>
              <w:rPr>
                <w:b w:val="0"/>
                <w:bCs/>
                <w:sz w:val="24"/>
              </w:rPr>
            </w:pPr>
            <w:r>
              <w:rPr>
                <w:b w:val="0"/>
                <w:bCs/>
                <w:spacing w:val="-2"/>
                <w:sz w:val="24"/>
              </w:rPr>
              <w:t>关注</w:t>
            </w:r>
            <w:r>
              <w:rPr>
                <w:rFonts w:hint="eastAsia"/>
                <w:b w:val="0"/>
                <w:bCs/>
                <w:spacing w:val="-2"/>
                <w:sz w:val="24"/>
                <w:lang w:val="en-US" w:eastAsia="zh-CN"/>
              </w:rPr>
              <w:t>交通管理</w:t>
            </w:r>
            <w:r>
              <w:rPr>
                <w:b w:val="0"/>
                <w:bCs/>
                <w:spacing w:val="-2"/>
                <w:sz w:val="24"/>
              </w:rPr>
              <w:t>的一些网络资源</w:t>
            </w:r>
          </w:p>
          <w:p>
            <w:pPr>
              <w:pStyle w:val="11"/>
              <w:keepNext w:val="0"/>
              <w:keepLines w:val="0"/>
              <w:pageBreakBefore w:val="0"/>
              <w:widowControl w:val="0"/>
              <w:numPr>
                <w:ilvl w:val="0"/>
                <w:numId w:val="0"/>
              </w:numPr>
              <w:tabs>
                <w:tab w:val="left" w:pos="774"/>
              </w:tabs>
              <w:kinsoku/>
              <w:wordWrap/>
              <w:overflowPunct/>
              <w:topLinePunct w:val="0"/>
              <w:autoSpaceDE w:val="0"/>
              <w:autoSpaceDN w:val="0"/>
              <w:bidi w:val="0"/>
              <w:adjustRightInd/>
              <w:snapToGrid/>
              <w:spacing w:before="1" w:after="0" w:line="440" w:lineRule="exact"/>
              <w:ind w:left="527" w:leftChars="0" w:right="0" w:rightChars="0"/>
              <w:jc w:val="left"/>
              <w:textAlignment w:val="auto"/>
              <w:rPr>
                <w:b w:val="0"/>
                <w:bCs/>
                <w:sz w:val="24"/>
              </w:rPr>
            </w:pPr>
            <w:r>
              <w:rPr>
                <w:rFonts w:hint="eastAsia"/>
                <w:b w:val="0"/>
                <w:bCs/>
                <w:sz w:val="24"/>
                <w:lang w:eastAsia="zh-CN"/>
              </w:rPr>
              <w:t>（</w:t>
            </w:r>
            <w:r>
              <w:rPr>
                <w:rFonts w:hint="eastAsia"/>
                <w:b w:val="0"/>
                <w:bCs/>
                <w:sz w:val="24"/>
                <w:lang w:val="en-US" w:eastAsia="zh-CN"/>
              </w:rPr>
              <w:t>1</w:t>
            </w:r>
            <w:r>
              <w:rPr>
                <w:rFonts w:hint="eastAsia"/>
                <w:b w:val="0"/>
                <w:bCs/>
                <w:sz w:val="24"/>
                <w:lang w:eastAsia="zh-CN"/>
              </w:rPr>
              <w:t>）</w:t>
            </w:r>
            <w:r>
              <w:rPr>
                <w:b w:val="0"/>
                <w:bCs/>
                <w:sz w:val="24"/>
              </w:rPr>
              <w:t>网络资源：</w:t>
            </w:r>
          </w:p>
          <w:p>
            <w:pPr>
              <w:pStyle w:val="11"/>
              <w:keepNext w:val="0"/>
              <w:keepLines w:val="0"/>
              <w:pageBreakBefore w:val="0"/>
              <w:widowControl w:val="0"/>
              <w:kinsoku/>
              <w:wordWrap/>
              <w:overflowPunct/>
              <w:topLinePunct w:val="0"/>
              <w:autoSpaceDE w:val="0"/>
              <w:autoSpaceDN w:val="0"/>
              <w:bidi w:val="0"/>
              <w:adjustRightInd/>
              <w:snapToGrid/>
              <w:spacing w:before="2" w:line="440" w:lineRule="exact"/>
              <w:ind w:left="529" w:right="1857"/>
              <w:textAlignment w:val="auto"/>
              <w:rPr>
                <w:rFonts w:hint="eastAsia"/>
                <w:sz w:val="24"/>
              </w:rPr>
            </w:pPr>
            <w:r>
              <w:fldChar w:fldCharType="begin"/>
            </w:r>
            <w:r>
              <w:instrText xml:space="preserve"> HYPERLINK "http://www.sociologyol.cn/viewnet/www/syw" \h </w:instrText>
            </w:r>
            <w:r>
              <w:fldChar w:fldCharType="separate"/>
            </w:r>
            <w:r>
              <w:rPr>
                <w:rFonts w:hint="eastAsia"/>
                <w:sz w:val="24"/>
                <w:lang w:val="en-US" w:eastAsia="zh-CN"/>
              </w:rPr>
              <w:t>赛文交通</w:t>
            </w:r>
            <w:r>
              <w:rPr>
                <w:sz w:val="24"/>
              </w:rPr>
              <w:t>网</w:t>
            </w:r>
            <w:r>
              <w:rPr>
                <w:rFonts w:hint="eastAsia"/>
                <w:sz w:val="24"/>
                <w:lang w:eastAsia="zh-CN"/>
              </w:rPr>
              <w:t>：</w:t>
            </w:r>
            <w:r>
              <w:rPr>
                <w:rFonts w:hint="eastAsia"/>
                <w:sz w:val="24"/>
              </w:rPr>
              <w:t>http://www.7its.com/</w:t>
            </w:r>
          </w:p>
          <w:p>
            <w:pPr>
              <w:pStyle w:val="11"/>
              <w:keepNext w:val="0"/>
              <w:keepLines w:val="0"/>
              <w:pageBreakBefore w:val="0"/>
              <w:widowControl w:val="0"/>
              <w:kinsoku/>
              <w:wordWrap/>
              <w:overflowPunct/>
              <w:topLinePunct w:val="0"/>
              <w:autoSpaceDE w:val="0"/>
              <w:autoSpaceDN w:val="0"/>
              <w:bidi w:val="0"/>
              <w:adjustRightInd/>
              <w:snapToGrid/>
              <w:spacing w:before="2" w:line="440" w:lineRule="exact"/>
              <w:ind w:left="529" w:right="1857"/>
              <w:textAlignment w:val="auto"/>
              <w:rPr>
                <w:sz w:val="24"/>
              </w:rPr>
            </w:pPr>
            <w:r>
              <w:rPr>
                <w:sz w:val="24"/>
              </w:rPr>
              <w:fldChar w:fldCharType="end"/>
            </w:r>
            <w:r>
              <w:rPr>
                <w:sz w:val="24"/>
              </w:rPr>
              <w:t>中国</w:t>
            </w:r>
            <w:r>
              <w:rPr>
                <w:rFonts w:hint="eastAsia"/>
                <w:sz w:val="24"/>
                <w:lang w:val="en-US" w:eastAsia="zh-CN"/>
              </w:rPr>
              <w:t>交通管理</w:t>
            </w:r>
            <w:r>
              <w:rPr>
                <w:sz w:val="24"/>
              </w:rPr>
              <w:t>网</w:t>
            </w:r>
            <w:r>
              <w:rPr>
                <w:rFonts w:hint="eastAsia"/>
                <w:sz w:val="24"/>
                <w:lang w:eastAsia="zh-CN"/>
              </w:rPr>
              <w:t>：</w:t>
            </w:r>
            <w:r>
              <w:rPr>
                <w:sz w:val="24"/>
              </w:rPr>
              <w:t xml:space="preserve"> </w:t>
            </w:r>
            <w:r>
              <w:rPr>
                <w:rFonts w:hint="eastAsia"/>
                <w:sz w:val="24"/>
              </w:rPr>
              <w:t>http://www.zgjtglw.com/</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529" w:right="4617"/>
              <w:textAlignment w:val="auto"/>
              <w:rPr>
                <w:b w:val="0"/>
                <w:bCs/>
                <w:sz w:val="24"/>
              </w:rPr>
            </w:pPr>
            <w:r>
              <w:rPr>
                <w:rFonts w:hint="eastAsia"/>
                <w:b w:val="0"/>
                <w:bCs/>
                <w:sz w:val="24"/>
                <w:lang w:val="en-US" w:eastAsia="zh-CN"/>
              </w:rPr>
              <w:t>（2）交通管理</w:t>
            </w:r>
            <w:r>
              <w:rPr>
                <w:b w:val="0"/>
                <w:bCs/>
                <w:sz w:val="24"/>
              </w:rPr>
              <w:t>相关微信公众号</w:t>
            </w:r>
          </w:p>
          <w:p>
            <w:pPr>
              <w:pStyle w:val="11"/>
              <w:keepNext w:val="0"/>
              <w:keepLines w:val="0"/>
              <w:pageBreakBefore w:val="0"/>
              <w:widowControl w:val="0"/>
              <w:tabs>
                <w:tab w:val="left" w:pos="3059"/>
              </w:tabs>
              <w:kinsoku/>
              <w:wordWrap/>
              <w:overflowPunct/>
              <w:topLinePunct w:val="0"/>
              <w:autoSpaceDE w:val="0"/>
              <w:autoSpaceDN w:val="0"/>
              <w:bidi w:val="0"/>
              <w:adjustRightInd/>
              <w:snapToGrid/>
              <w:spacing w:before="1" w:line="440" w:lineRule="exact"/>
              <w:ind w:left="529"/>
              <w:textAlignment w:val="auto"/>
              <w:rPr>
                <w:rFonts w:hint="eastAsia"/>
                <w:b w:val="0"/>
                <w:bCs/>
                <w:sz w:val="24"/>
                <w:lang w:val="en-US" w:eastAsia="zh-CN"/>
              </w:rPr>
            </w:pPr>
          </w:p>
          <w:p>
            <w:pPr>
              <w:pStyle w:val="11"/>
              <w:keepNext w:val="0"/>
              <w:keepLines w:val="0"/>
              <w:pageBreakBefore w:val="0"/>
              <w:widowControl w:val="0"/>
              <w:tabs>
                <w:tab w:val="left" w:pos="3059"/>
              </w:tabs>
              <w:kinsoku/>
              <w:wordWrap/>
              <w:overflowPunct/>
              <w:topLinePunct w:val="0"/>
              <w:autoSpaceDE w:val="0"/>
              <w:autoSpaceDN w:val="0"/>
              <w:bidi w:val="0"/>
              <w:adjustRightInd/>
              <w:snapToGrid/>
              <w:spacing w:before="1" w:line="440" w:lineRule="exact"/>
              <w:ind w:left="529"/>
              <w:textAlignment w:val="auto"/>
              <w:rPr>
                <w:rFonts w:hint="default" w:eastAsia="宋体"/>
                <w:b w:val="0"/>
                <w:bCs/>
                <w:sz w:val="24"/>
                <w:lang w:val="en-US" w:eastAsia="zh-CN"/>
              </w:rPr>
            </w:pPr>
            <w:r>
              <w:rPr>
                <w:rFonts w:hint="eastAsia"/>
                <w:b w:val="0"/>
                <w:bCs/>
                <w:sz w:val="24"/>
                <w:lang w:val="en-US" w:eastAsia="zh-CN"/>
              </w:rPr>
              <w:t>交通言究社</w:t>
            </w:r>
            <w:r>
              <w:rPr>
                <w:b w:val="0"/>
                <w:bCs/>
                <w:sz w:val="24"/>
              </w:rPr>
              <w:tab/>
            </w:r>
            <w:r>
              <w:rPr>
                <w:rFonts w:hint="eastAsia"/>
                <w:b w:val="0"/>
                <w:bCs/>
                <w:sz w:val="24"/>
                <w:lang w:val="en-US" w:eastAsia="zh-CN"/>
              </w:rPr>
              <w:t>交通探界者</w:t>
            </w:r>
          </w:p>
          <w:p>
            <w:pPr>
              <w:pStyle w:val="11"/>
              <w:keepNext w:val="0"/>
              <w:keepLines w:val="0"/>
              <w:pageBreakBefore w:val="0"/>
              <w:widowControl w:val="0"/>
              <w:tabs>
                <w:tab w:val="left" w:pos="3229"/>
              </w:tabs>
              <w:kinsoku/>
              <w:wordWrap/>
              <w:overflowPunct/>
              <w:topLinePunct w:val="0"/>
              <w:autoSpaceDE w:val="0"/>
              <w:autoSpaceDN w:val="0"/>
              <w:bidi w:val="0"/>
              <w:adjustRightInd/>
              <w:snapToGrid/>
              <w:spacing w:line="240" w:lineRule="auto"/>
              <w:textAlignment w:val="auto"/>
              <w:rPr>
                <w:rFonts w:ascii="楷体"/>
                <w:sz w:val="20"/>
              </w:rPr>
            </w:pPr>
            <w:r>
              <w:rPr>
                <w:rFonts w:hint="eastAsia"/>
                <w:lang w:val="en-US" w:eastAsia="zh-CN"/>
              </w:rPr>
              <w:t xml:space="preserve">    </w:t>
            </w:r>
            <w:r>
              <w:drawing>
                <wp:inline distT="0" distB="0" distL="114300" distR="114300">
                  <wp:extent cx="958215" cy="958215"/>
                  <wp:effectExtent l="0" t="0" r="13335" b="1333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28"/>
                          <a:stretch>
                            <a:fillRect/>
                          </a:stretch>
                        </pic:blipFill>
                        <pic:spPr>
                          <a:xfrm>
                            <a:off x="0" y="0"/>
                            <a:ext cx="958215" cy="9582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972185" cy="972185"/>
                  <wp:effectExtent l="0" t="0" r="18415" b="18415"/>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29"/>
                          <a:stretch>
                            <a:fillRect/>
                          </a:stretch>
                        </pic:blipFill>
                        <pic:spPr>
                          <a:xfrm>
                            <a:off x="0" y="0"/>
                            <a:ext cx="972185" cy="972185"/>
                          </a:xfrm>
                          <a:prstGeom prst="rect">
                            <a:avLst/>
                          </a:prstGeom>
                          <a:noFill/>
                          <a:ln>
                            <a:noFill/>
                          </a:ln>
                        </pic:spPr>
                      </pic:pic>
                    </a:graphicData>
                  </a:graphic>
                </wp:inline>
              </w:drawing>
            </w:r>
            <w:r>
              <w:rPr>
                <w:rFonts w:ascii="楷体"/>
                <w:sz w:val="20"/>
              </w:rPr>
              <w:tab/>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jc w:val="both"/>
              <w:textAlignment w:val="auto"/>
              <w:rPr>
                <w:b/>
                <w:sz w:val="24"/>
              </w:rPr>
            </w:pPr>
            <w:r>
              <w:rPr>
                <w:b/>
                <w:sz w:val="24"/>
              </w:rPr>
              <w:t>4.登录学习通平台</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0" w:firstLineChars="200"/>
              <w:jc w:val="both"/>
              <w:textAlignment w:val="auto"/>
              <w:rPr>
                <w:rFonts w:hint="default"/>
                <w:sz w:val="24"/>
                <w:lang w:val="en-US" w:eastAsia="zh-CN"/>
              </w:rPr>
            </w:pPr>
            <w:r>
              <w:rPr>
                <w:rFonts w:hint="eastAsia"/>
                <w:sz w:val="24"/>
              </w:rPr>
              <w:t>预习下一节课道路交通安全现状</w:t>
            </w:r>
            <w:r>
              <w:rPr>
                <w:rFonts w:hint="eastAsia"/>
                <w:sz w:val="24"/>
                <w:lang w:val="en-US" w:eastAsia="zh-CN"/>
              </w:rPr>
              <w:t>和</w:t>
            </w:r>
            <w:r>
              <w:rPr>
                <w:rFonts w:hint="eastAsia"/>
                <w:sz w:val="24"/>
              </w:rPr>
              <w:t>存在问题</w:t>
            </w:r>
            <w:r>
              <w:rPr>
                <w:rFonts w:hint="eastAsia"/>
                <w:sz w:val="24"/>
                <w:lang w:val="en-US" w:eastAsia="zh-CN"/>
              </w:rPr>
              <w:t>以及</w:t>
            </w:r>
            <w:r>
              <w:rPr>
                <w:rFonts w:hint="eastAsia"/>
                <w:sz w:val="24"/>
              </w:rPr>
              <w:t>道路交通管理的内容、原则、方法</w:t>
            </w:r>
            <w:r>
              <w:rPr>
                <w:rFonts w:hint="eastAsia"/>
                <w:sz w:val="24"/>
                <w:lang w:val="en-US" w:eastAsia="zh-CN"/>
              </w:rPr>
              <w:t>等内容</w:t>
            </w:r>
            <w:r>
              <w:rPr>
                <w:rFonts w:hint="eastAsia"/>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8999" w:type="dxa"/>
            <w:vAlign w:val="center"/>
          </w:tcPr>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0" w:firstLineChars="0"/>
              <w:jc w:val="center"/>
              <w:textAlignment w:val="auto"/>
              <w:rPr>
                <w:rFonts w:hint="eastAsia"/>
                <w:sz w:val="24"/>
              </w:rPr>
            </w:pPr>
            <w:r>
              <w:rPr>
                <w:rFonts w:hint="eastAsia" w:ascii="微软雅黑" w:eastAsia="微软雅黑"/>
                <w:b/>
                <w:spacing w:val="-4"/>
                <w:sz w:val="32"/>
              </w:rPr>
              <w:t>参考资料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8999" w:type="dxa"/>
          </w:tcPr>
          <w:p>
            <w:pPr>
              <w:pStyle w:val="11"/>
              <w:spacing w:before="203"/>
              <w:ind w:left="4"/>
              <w:rPr>
                <w:rFonts w:hint="eastAsia"/>
                <w:sz w:val="24"/>
              </w:rPr>
            </w:pPr>
            <w:r>
              <w:rPr>
                <w:rFonts w:hint="eastAsia"/>
                <w:sz w:val="24"/>
              </w:rPr>
              <w:t>[1].管满泉、吴建昆主编：《道路交通秩序管理》[M]．中国人民公安大学出版社，2010</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4"/>
              <w:textAlignment w:val="auto"/>
              <w:rPr>
                <w:rFonts w:hint="eastAsia"/>
                <w:sz w:val="24"/>
              </w:rPr>
            </w:pPr>
            <w:r>
              <w:rPr>
                <w:rFonts w:hint="eastAsia"/>
                <w:sz w:val="24"/>
              </w:rPr>
              <w:t>[2].刘江鸿编著：《道路交通安全管理》[M]．吉林科学技术出版社，2004</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85"/>
              <w:jc w:val="both"/>
              <w:textAlignment w:val="auto"/>
              <w:rPr>
                <w:rFonts w:hint="eastAsia"/>
                <w:sz w:val="24"/>
              </w:rPr>
            </w:pPr>
            <w:r>
              <w:rPr>
                <w:rFonts w:hint="eastAsia"/>
                <w:sz w:val="24"/>
              </w:rPr>
              <w:t>[3].翟忠民著：《道路交通组织优化》[M].人民交通出版社，2004</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85"/>
              <w:jc w:val="both"/>
              <w:textAlignment w:val="auto"/>
              <w:rPr>
                <w:rFonts w:hint="eastAsia"/>
                <w:sz w:val="24"/>
              </w:rPr>
            </w:pPr>
            <w:r>
              <w:rPr>
                <w:rFonts w:hint="eastAsia"/>
                <w:sz w:val="24"/>
              </w:rPr>
              <w:t>[</w:t>
            </w:r>
            <w:r>
              <w:rPr>
                <w:rFonts w:hint="eastAsia"/>
                <w:sz w:val="24"/>
                <w:lang w:val="en-US" w:eastAsia="zh-CN"/>
              </w:rPr>
              <w:t>4</w:t>
            </w:r>
            <w:r>
              <w:rPr>
                <w:rFonts w:hint="eastAsia"/>
                <w:sz w:val="24"/>
              </w:rPr>
              <w:t>].黄力. 道路交通管理[J]. 道路交通管理, 2018, 394(06):51.</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85"/>
              <w:jc w:val="both"/>
              <w:textAlignment w:val="auto"/>
              <w:rPr>
                <w:rFonts w:hint="eastAsia"/>
                <w:sz w:val="24"/>
              </w:rPr>
            </w:pPr>
            <w:r>
              <w:rPr>
                <w:rFonts w:hint="eastAsia"/>
                <w:sz w:val="24"/>
              </w:rPr>
              <w:t>[</w:t>
            </w:r>
            <w:r>
              <w:rPr>
                <w:rFonts w:hint="eastAsia"/>
                <w:sz w:val="24"/>
                <w:lang w:val="en-US" w:eastAsia="zh-CN"/>
              </w:rPr>
              <w:t>5</w:t>
            </w:r>
            <w:r>
              <w:rPr>
                <w:rFonts w:hint="eastAsia"/>
                <w:sz w:val="24"/>
              </w:rPr>
              <w:t>].郭培林. 基于大数据的道路交通管理反思[J]. 数字化用户, 2017, 23(22).</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85"/>
              <w:jc w:val="both"/>
              <w:textAlignment w:val="auto"/>
              <w:rPr>
                <w:rFonts w:hint="eastAsia"/>
                <w:sz w:val="24"/>
              </w:rPr>
            </w:pPr>
            <w:r>
              <w:rPr>
                <w:rFonts w:hint="eastAsia"/>
                <w:sz w:val="24"/>
              </w:rPr>
              <w:t>[</w:t>
            </w:r>
            <w:r>
              <w:rPr>
                <w:rFonts w:hint="eastAsia"/>
                <w:sz w:val="24"/>
                <w:lang w:val="en-US" w:eastAsia="zh-CN"/>
              </w:rPr>
              <w:t>6</w:t>
            </w:r>
            <w:r>
              <w:rPr>
                <w:rFonts w:hint="eastAsia"/>
                <w:sz w:val="24"/>
              </w:rPr>
              <w:t>].李志超, 张斯阳, 李天娇.大城市道路交通管理之警务方法——新加坡道路安全教育的经验[J]. 城市交通, 2018, 016(003):52-61.</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85"/>
              <w:jc w:val="both"/>
              <w:textAlignment w:val="auto"/>
              <w:rPr>
                <w:rFonts w:hint="eastAsia"/>
                <w:sz w:val="24"/>
              </w:rPr>
            </w:pPr>
            <w:r>
              <w:rPr>
                <w:rFonts w:hint="eastAsia"/>
                <w:sz w:val="24"/>
              </w:rPr>
              <w:t>[</w:t>
            </w:r>
            <w:r>
              <w:rPr>
                <w:rFonts w:hint="eastAsia"/>
                <w:sz w:val="24"/>
                <w:lang w:val="en-US" w:eastAsia="zh-CN"/>
              </w:rPr>
              <w:t>7</w:t>
            </w:r>
            <w:r>
              <w:rPr>
                <w:rFonts w:hint="eastAsia"/>
                <w:sz w:val="24"/>
              </w:rPr>
              <w:t>].沈艾中. 道路交通管理改革的若干思考[J]. 公安学刊:浙江警察学院学报, 2015, No.151(05):104-107.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8999" w:type="dxa"/>
            <w:vAlign w:val="center"/>
          </w:tcPr>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0" w:firstLineChars="0"/>
              <w:jc w:val="center"/>
              <w:textAlignment w:val="auto"/>
              <w:rPr>
                <w:rFonts w:hint="eastAsia"/>
                <w:sz w:val="24"/>
              </w:rPr>
            </w:pPr>
            <w:r>
              <w:rPr>
                <w:rFonts w:hint="eastAsia" w:ascii="微软雅黑" w:eastAsia="微软雅黑"/>
                <w:b/>
                <w:spacing w:val="-4"/>
                <w:sz w:val="32"/>
              </w:rPr>
              <w:t>教学反思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8999" w:type="dxa"/>
          </w:tcPr>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0" w:firstLineChars="200"/>
              <w:jc w:val="both"/>
              <w:textAlignment w:val="auto"/>
              <w:rPr>
                <w:rFonts w:hint="eastAsia"/>
                <w:sz w:val="24"/>
                <w:lang w:val="en-US" w:eastAsia="zh-CN"/>
              </w:rPr>
            </w:pPr>
            <w:r>
              <w:rPr>
                <w:sz w:val="24"/>
              </w:rPr>
              <w:t>在第一堂课</w:t>
            </w:r>
            <w:r>
              <w:rPr>
                <w:rFonts w:hint="eastAsia"/>
                <w:sz w:val="24"/>
                <w:lang w:val="en-US" w:eastAsia="zh-CN"/>
              </w:rPr>
              <w:t>中通过学习回顾习近平总书记建设“交通强国”的讲话精神，运用情感共鸣式的教学方法进行课程导入，使得</w:t>
            </w:r>
            <w:r>
              <w:rPr>
                <w:sz w:val="24"/>
              </w:rPr>
              <w:t>同学们</w:t>
            </w:r>
            <w:r>
              <w:rPr>
                <w:rFonts w:hint="eastAsia"/>
                <w:sz w:val="24"/>
                <w:lang w:val="en-US" w:eastAsia="zh-CN"/>
              </w:rPr>
              <w:t>既了解我国交通建设取得的伟大成就，又激发了大家学好学精本门课程的责任感和使命感。</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0" w:firstLineChars="200"/>
              <w:jc w:val="both"/>
              <w:textAlignment w:val="auto"/>
              <w:rPr>
                <w:rFonts w:hint="eastAsia"/>
                <w:sz w:val="24"/>
              </w:rPr>
            </w:pPr>
            <w:r>
              <w:rPr>
                <w:rFonts w:hint="eastAsia"/>
                <w:sz w:val="24"/>
                <w:lang w:eastAsia="zh-CN"/>
              </w:rPr>
              <w:t>交通管理学</w:t>
            </w:r>
            <w:r>
              <w:rPr>
                <w:sz w:val="24"/>
              </w:rPr>
              <w:t>的</w:t>
            </w:r>
            <w:r>
              <w:rPr>
                <w:rFonts w:hint="eastAsia"/>
                <w:sz w:val="24"/>
                <w:lang w:val="en-US" w:eastAsia="zh-CN"/>
              </w:rPr>
              <w:t>是一门理论知识和实践实训结合紧密的专业课程。因此，在知识讲授中，既重视对概念内涵的剖析，又注重对实践案例的讲解，让同学们能够</w:t>
            </w:r>
            <w:r>
              <w:rPr>
                <w:sz w:val="24"/>
              </w:rPr>
              <w:t>学以致用。在教学中发现同学们思维活跃、观察问题非常的仔细，</w:t>
            </w:r>
            <w:r>
              <w:rPr>
                <w:rFonts w:hint="eastAsia"/>
                <w:sz w:val="24"/>
                <w:lang w:val="en-US" w:eastAsia="zh-CN"/>
              </w:rPr>
              <w:t>能够结合自己的交通出行体会谈对相关知识的理解。但是，也发现了同学们更多的是站在交通参与者的角色，谈对局部问题的认识，</w:t>
            </w:r>
            <w:r>
              <w:rPr>
                <w:sz w:val="24"/>
              </w:rPr>
              <w:t>在今后的教学中要注意启发式教学，让学生点面结合，</w:t>
            </w:r>
            <w:r>
              <w:rPr>
                <w:rFonts w:hint="eastAsia"/>
                <w:sz w:val="24"/>
                <w:lang w:val="en-US" w:eastAsia="zh-CN"/>
              </w:rPr>
              <w:t>综合的考虑影响制约交通问题的多个方面，能够从交通管理者的角度去思考问题，理解问题</w:t>
            </w:r>
            <w:r>
              <w:rPr>
                <w:sz w:val="24"/>
              </w:rPr>
              <w:t>。</w:t>
            </w:r>
          </w:p>
        </w:tc>
      </w:tr>
    </w:tbl>
    <w:p>
      <w:pPr>
        <w:spacing w:after="0" w:line="550" w:lineRule="atLeast"/>
        <w:rPr>
          <w:sz w:val="24"/>
        </w:rPr>
      </w:pPr>
    </w:p>
    <w:p>
      <w:pPr>
        <w:spacing w:after="0" w:line="550" w:lineRule="atLeast"/>
        <w:jc w:val="center"/>
        <w:rPr>
          <w:sz w:val="24"/>
        </w:rPr>
      </w:pPr>
    </w:p>
    <w:p>
      <w:pPr>
        <w:pStyle w:val="10"/>
        <w:numPr>
          <w:ilvl w:val="1"/>
          <w:numId w:val="1"/>
        </w:numPr>
        <w:tabs>
          <w:tab w:val="left" w:pos="3251"/>
        </w:tabs>
        <w:spacing w:before="21" w:after="0" w:line="240" w:lineRule="auto"/>
        <w:ind w:left="3250" w:right="48" w:hanging="3251"/>
        <w:jc w:val="left"/>
        <w:rPr>
          <w:rFonts w:hint="eastAsia" w:ascii="黑体" w:hAnsi="黑体" w:eastAsia="黑体"/>
          <w:sz w:val="36"/>
        </w:rPr>
      </w:pPr>
      <w:bookmarkStart w:id="7" w:name="2.你如何成为现在的你"/>
      <w:bookmarkEnd w:id="7"/>
      <w:bookmarkStart w:id="8" w:name="2.你如何成为现在的你"/>
      <w:bookmarkEnd w:id="8"/>
      <w:bookmarkStart w:id="9" w:name="3.社会如何塑造了我们"/>
      <w:bookmarkEnd w:id="9"/>
      <w:bookmarkStart w:id="10" w:name="——社会化的内容"/>
      <w:bookmarkEnd w:id="10"/>
      <w:bookmarkStart w:id="11" w:name="3.社会如何塑造了我们"/>
      <w:bookmarkEnd w:id="11"/>
      <w:r>
        <w:rPr>
          <w:rFonts w:hint="eastAsia" w:ascii="黑体" w:hAnsi="黑体" w:eastAsia="黑体"/>
          <w:sz w:val="36"/>
          <w:lang w:val="en-US" w:eastAsia="zh-CN"/>
        </w:rPr>
        <w:t xml:space="preserve">    </w:t>
      </w:r>
      <w:r>
        <w:rPr>
          <w:rFonts w:hint="eastAsia" w:ascii="黑体" w:hAnsi="黑体" w:eastAsia="黑体"/>
          <w:sz w:val="36"/>
        </w:rPr>
        <w:t>公路基础知识</w:t>
      </w:r>
    </w:p>
    <w:p>
      <w:pPr>
        <w:pStyle w:val="3"/>
        <w:spacing w:before="11"/>
        <w:rPr>
          <w:rFonts w:ascii="黑体"/>
          <w:sz w:val="6"/>
        </w:rPr>
      </w:pPr>
    </w:p>
    <w:tbl>
      <w:tblPr>
        <w:tblStyle w:val="4"/>
        <w:tblW w:w="0" w:type="auto"/>
        <w:tblInd w:w="1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0"/>
        <w:gridCol w:w="2988"/>
        <w:gridCol w:w="1828"/>
        <w:gridCol w:w="29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410" w:type="dxa"/>
          </w:tcPr>
          <w:p>
            <w:pPr>
              <w:pStyle w:val="11"/>
              <w:spacing w:before="99"/>
              <w:ind w:right="257"/>
              <w:jc w:val="right"/>
              <w:rPr>
                <w:b/>
                <w:sz w:val="21"/>
              </w:rPr>
            </w:pPr>
            <w:r>
              <w:rPr>
                <w:b/>
                <w:w w:val="95"/>
                <w:sz w:val="21"/>
              </w:rPr>
              <w:t>课程名称</w:t>
            </w:r>
          </w:p>
        </w:tc>
        <w:tc>
          <w:tcPr>
            <w:tcW w:w="2988" w:type="dxa"/>
          </w:tcPr>
          <w:p>
            <w:pPr>
              <w:pStyle w:val="11"/>
              <w:spacing w:before="142"/>
              <w:ind w:left="533" w:right="512"/>
              <w:jc w:val="center"/>
              <w:rPr>
                <w:rFonts w:hint="eastAsia" w:eastAsia="宋体"/>
                <w:sz w:val="21"/>
                <w:lang w:eastAsia="zh-CN"/>
              </w:rPr>
            </w:pPr>
            <w:r>
              <w:rPr>
                <w:rFonts w:hint="eastAsia"/>
                <w:sz w:val="21"/>
                <w:lang w:eastAsia="zh-CN"/>
              </w:rPr>
              <w:t>交通管理学</w:t>
            </w:r>
          </w:p>
        </w:tc>
        <w:tc>
          <w:tcPr>
            <w:tcW w:w="1828" w:type="dxa"/>
          </w:tcPr>
          <w:p>
            <w:pPr>
              <w:pStyle w:val="11"/>
              <w:spacing w:before="142"/>
              <w:ind w:left="424"/>
              <w:rPr>
                <w:b/>
                <w:sz w:val="21"/>
              </w:rPr>
            </w:pPr>
            <w:r>
              <w:rPr>
                <w:b/>
                <w:sz w:val="21"/>
              </w:rPr>
              <w:t>授课对象</w:t>
            </w:r>
          </w:p>
        </w:tc>
        <w:tc>
          <w:tcPr>
            <w:tcW w:w="2905" w:type="dxa"/>
          </w:tcPr>
          <w:p>
            <w:pPr>
              <w:pStyle w:val="11"/>
              <w:spacing w:before="142"/>
              <w:ind w:left="178" w:right="157"/>
              <w:jc w:val="center"/>
              <w:rPr>
                <w:sz w:val="21"/>
              </w:rPr>
            </w:pPr>
            <w:r>
              <w:rPr>
                <w:sz w:val="21"/>
              </w:rPr>
              <w:t>行政管理本科专业大二学生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1410" w:type="dxa"/>
          </w:tcPr>
          <w:p>
            <w:pPr>
              <w:pStyle w:val="11"/>
              <w:spacing w:before="100"/>
              <w:ind w:right="257"/>
              <w:jc w:val="right"/>
              <w:rPr>
                <w:b/>
                <w:sz w:val="21"/>
              </w:rPr>
            </w:pPr>
            <w:r>
              <w:rPr>
                <w:b/>
                <w:w w:val="95"/>
                <w:sz w:val="21"/>
              </w:rPr>
              <w:t>授课内容</w:t>
            </w:r>
          </w:p>
        </w:tc>
        <w:tc>
          <w:tcPr>
            <w:tcW w:w="2988" w:type="dxa"/>
          </w:tcPr>
          <w:p>
            <w:pPr>
              <w:pStyle w:val="11"/>
              <w:spacing w:before="143"/>
              <w:ind w:left="535" w:right="512"/>
              <w:jc w:val="center"/>
              <w:rPr>
                <w:sz w:val="21"/>
              </w:rPr>
            </w:pPr>
            <w:r>
              <w:rPr>
                <w:rFonts w:hint="eastAsia"/>
                <w:sz w:val="21"/>
              </w:rPr>
              <w:t>公路基础知识</w:t>
            </w:r>
          </w:p>
        </w:tc>
        <w:tc>
          <w:tcPr>
            <w:tcW w:w="1828" w:type="dxa"/>
          </w:tcPr>
          <w:p>
            <w:pPr>
              <w:pStyle w:val="11"/>
              <w:spacing w:before="143"/>
              <w:ind w:left="424"/>
              <w:rPr>
                <w:b/>
                <w:sz w:val="21"/>
              </w:rPr>
            </w:pPr>
            <w:r>
              <w:rPr>
                <w:b/>
                <w:sz w:val="21"/>
              </w:rPr>
              <w:t>授课学时</w:t>
            </w:r>
          </w:p>
        </w:tc>
        <w:tc>
          <w:tcPr>
            <w:tcW w:w="2905" w:type="dxa"/>
          </w:tcPr>
          <w:p>
            <w:pPr>
              <w:pStyle w:val="11"/>
              <w:spacing w:before="143"/>
              <w:ind w:left="178" w:right="157"/>
              <w:jc w:val="center"/>
              <w:rPr>
                <w:sz w:val="21"/>
              </w:rPr>
            </w:pPr>
            <w:r>
              <w:rPr>
                <w:sz w:val="21"/>
              </w:rPr>
              <w:t>45 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0" w:hRule="atLeast"/>
        </w:trPr>
        <w:tc>
          <w:tcPr>
            <w:tcW w:w="1410" w:type="dxa"/>
            <w:vAlign w:val="center"/>
          </w:tcPr>
          <w:p>
            <w:pPr>
              <w:pStyle w:val="11"/>
              <w:ind w:right="264"/>
              <w:jc w:val="right"/>
              <w:rPr>
                <w:b/>
                <w:sz w:val="21"/>
              </w:rPr>
            </w:pPr>
            <w:r>
              <w:rPr>
                <w:b/>
                <w:w w:val="95"/>
                <w:sz w:val="21"/>
              </w:rPr>
              <w:t>教学目标</w:t>
            </w:r>
          </w:p>
        </w:tc>
        <w:tc>
          <w:tcPr>
            <w:tcW w:w="7721" w:type="dxa"/>
            <w:gridSpan w:val="3"/>
            <w:vAlign w:val="center"/>
          </w:tcPr>
          <w:p>
            <w:pPr>
              <w:pStyle w:val="11"/>
              <w:keepNext w:val="0"/>
              <w:keepLines w:val="0"/>
              <w:pageBreakBefore w:val="0"/>
              <w:widowControl w:val="0"/>
              <w:kinsoku/>
              <w:wordWrap/>
              <w:overflowPunct/>
              <w:topLinePunct w:val="0"/>
              <w:autoSpaceDE w:val="0"/>
              <w:autoSpaceDN w:val="0"/>
              <w:bidi w:val="0"/>
              <w:adjustRightInd/>
              <w:snapToGrid/>
              <w:spacing w:before="0" w:line="440" w:lineRule="atLeast"/>
              <w:ind w:left="113" w:firstLine="420"/>
              <w:textAlignment w:val="auto"/>
              <w:rPr>
                <w:rFonts w:hint="default"/>
                <w:sz w:val="21"/>
                <w:lang w:val="en-US"/>
              </w:rPr>
            </w:pPr>
            <w:r>
              <w:rPr>
                <w:rFonts w:hint="eastAsia"/>
                <w:sz w:val="21"/>
              </w:rPr>
              <w:t>理解</w:t>
            </w:r>
            <w:r>
              <w:rPr>
                <w:rFonts w:hint="eastAsia"/>
                <w:sz w:val="21"/>
                <w:lang w:val="en-US" w:eastAsia="zh-CN"/>
              </w:rPr>
              <w:t>公路的定义，了解公路与城市道路的差异；掌握公路的分类方法及各类别特征；掌握公路的编号规则，能够根据公路编号分析获取公路的相关信息（类别、走向等）；掌握经过经过湖南省内的国省道概况。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7" w:hRule="atLeast"/>
        </w:trPr>
        <w:tc>
          <w:tcPr>
            <w:tcW w:w="1410" w:type="dxa"/>
          </w:tcPr>
          <w:p>
            <w:pPr>
              <w:pStyle w:val="11"/>
              <w:rPr>
                <w:rFonts w:ascii="黑体"/>
                <w:sz w:val="20"/>
              </w:rPr>
            </w:pPr>
          </w:p>
          <w:p>
            <w:pPr>
              <w:pStyle w:val="11"/>
              <w:rPr>
                <w:rFonts w:ascii="黑体"/>
                <w:sz w:val="20"/>
              </w:rPr>
            </w:pPr>
          </w:p>
          <w:p>
            <w:pPr>
              <w:pStyle w:val="11"/>
              <w:spacing w:before="2"/>
              <w:rPr>
                <w:rFonts w:ascii="黑体"/>
                <w:sz w:val="17"/>
              </w:rPr>
            </w:pPr>
          </w:p>
          <w:p>
            <w:pPr>
              <w:pStyle w:val="11"/>
              <w:ind w:right="264"/>
              <w:jc w:val="right"/>
              <w:rPr>
                <w:b/>
                <w:sz w:val="21"/>
              </w:rPr>
            </w:pPr>
            <w:r>
              <w:rPr>
                <w:b/>
                <w:w w:val="95"/>
                <w:sz w:val="21"/>
              </w:rPr>
              <w:t>教学分析</w:t>
            </w:r>
          </w:p>
        </w:tc>
        <w:tc>
          <w:tcPr>
            <w:tcW w:w="7721" w:type="dxa"/>
            <w:gridSpan w:val="3"/>
          </w:tcPr>
          <w:p>
            <w:pPr>
              <w:pStyle w:val="11"/>
              <w:keepNext w:val="0"/>
              <w:keepLines w:val="0"/>
              <w:pageBreakBefore w:val="0"/>
              <w:widowControl w:val="0"/>
              <w:numPr>
                <w:ilvl w:val="0"/>
                <w:numId w:val="16"/>
              </w:numPr>
              <w:tabs>
                <w:tab w:val="left" w:pos="424"/>
                <w:tab w:val="left" w:pos="425"/>
              </w:tabs>
              <w:kinsoku/>
              <w:wordWrap/>
              <w:overflowPunct/>
              <w:topLinePunct w:val="0"/>
              <w:autoSpaceDE w:val="0"/>
              <w:autoSpaceDN w:val="0"/>
              <w:bidi w:val="0"/>
              <w:adjustRightInd/>
              <w:snapToGrid/>
              <w:spacing w:before="144" w:after="0" w:line="440" w:lineRule="exact"/>
              <w:ind w:left="425" w:right="0" w:hanging="420"/>
              <w:jc w:val="left"/>
              <w:textAlignment w:val="auto"/>
              <w:rPr>
                <w:sz w:val="21"/>
              </w:rPr>
            </w:pPr>
            <w:r>
              <w:rPr>
                <w:b/>
                <w:sz w:val="21"/>
              </w:rPr>
              <w:t>教学内容：</w:t>
            </w:r>
            <w:r>
              <w:rPr>
                <w:rFonts w:hint="eastAsia"/>
                <w:sz w:val="21"/>
                <w:lang w:val="en-US" w:eastAsia="zh-CN"/>
              </w:rPr>
              <w:t>公路与城市道路的区别；公路的分类</w:t>
            </w:r>
            <w:r>
              <w:rPr>
                <w:sz w:val="21"/>
              </w:rPr>
              <w:t>；</w:t>
            </w:r>
            <w:r>
              <w:rPr>
                <w:rFonts w:hint="eastAsia"/>
                <w:sz w:val="21"/>
                <w:lang w:val="en-US" w:eastAsia="zh-CN"/>
              </w:rPr>
              <w:t>公路的编号规则；经过湖南省内的国省道概况</w:t>
            </w:r>
          </w:p>
          <w:p>
            <w:pPr>
              <w:pStyle w:val="11"/>
              <w:keepNext w:val="0"/>
              <w:keepLines w:val="0"/>
              <w:pageBreakBefore w:val="0"/>
              <w:widowControl w:val="0"/>
              <w:numPr>
                <w:ilvl w:val="0"/>
                <w:numId w:val="16"/>
              </w:numPr>
              <w:tabs>
                <w:tab w:val="left" w:pos="424"/>
                <w:tab w:val="left" w:pos="425"/>
              </w:tabs>
              <w:kinsoku/>
              <w:wordWrap/>
              <w:overflowPunct/>
              <w:topLinePunct w:val="0"/>
              <w:autoSpaceDE w:val="0"/>
              <w:autoSpaceDN w:val="0"/>
              <w:bidi w:val="0"/>
              <w:adjustRightInd/>
              <w:snapToGrid/>
              <w:spacing w:before="0" w:after="0" w:line="440" w:lineRule="exact"/>
              <w:ind w:left="425" w:right="0" w:hanging="420"/>
              <w:jc w:val="left"/>
              <w:textAlignment w:val="auto"/>
              <w:rPr>
                <w:sz w:val="21"/>
              </w:rPr>
            </w:pPr>
            <w:r>
              <w:rPr>
                <w:b/>
                <w:w w:val="95"/>
                <w:sz w:val="21"/>
              </w:rPr>
              <w:t>教学重点：</w:t>
            </w:r>
            <w:r>
              <w:rPr>
                <w:rFonts w:hint="eastAsia"/>
                <w:sz w:val="21"/>
                <w:lang w:val="en-US" w:eastAsia="zh-CN"/>
              </w:rPr>
              <w:t>公路的分类；公路的编号规则</w:t>
            </w:r>
          </w:p>
          <w:p>
            <w:pPr>
              <w:pStyle w:val="11"/>
              <w:keepNext w:val="0"/>
              <w:keepLines w:val="0"/>
              <w:pageBreakBefore w:val="0"/>
              <w:widowControl w:val="0"/>
              <w:numPr>
                <w:ilvl w:val="0"/>
                <w:numId w:val="16"/>
              </w:numPr>
              <w:tabs>
                <w:tab w:val="left" w:pos="424"/>
                <w:tab w:val="left" w:pos="425"/>
              </w:tabs>
              <w:kinsoku/>
              <w:wordWrap/>
              <w:overflowPunct/>
              <w:topLinePunct w:val="0"/>
              <w:autoSpaceDE w:val="0"/>
              <w:autoSpaceDN w:val="0"/>
              <w:bidi w:val="0"/>
              <w:adjustRightInd/>
              <w:snapToGrid/>
              <w:spacing w:before="0" w:after="0" w:line="440" w:lineRule="exact"/>
              <w:ind w:left="425" w:right="0" w:hanging="420"/>
              <w:jc w:val="left"/>
              <w:textAlignment w:val="auto"/>
              <w:rPr>
                <w:sz w:val="21"/>
              </w:rPr>
            </w:pPr>
            <w:r>
              <w:rPr>
                <w:b/>
                <w:w w:val="95"/>
                <w:sz w:val="21"/>
              </w:rPr>
              <w:t>教学难点：</w:t>
            </w:r>
            <w:r>
              <w:rPr>
                <w:rFonts w:hint="eastAsia"/>
                <w:sz w:val="21"/>
                <w:lang w:val="en-US" w:eastAsia="zh-CN"/>
              </w:rPr>
              <w:t>公路的编号规则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1410" w:type="dxa"/>
          </w:tcPr>
          <w:p>
            <w:pPr>
              <w:pStyle w:val="11"/>
              <w:rPr>
                <w:rFonts w:ascii="黑体"/>
                <w:sz w:val="20"/>
              </w:rPr>
            </w:pPr>
          </w:p>
          <w:p>
            <w:pPr>
              <w:pStyle w:val="11"/>
              <w:spacing w:before="6"/>
              <w:rPr>
                <w:rFonts w:ascii="黑体"/>
                <w:sz w:val="22"/>
              </w:rPr>
            </w:pPr>
          </w:p>
          <w:p>
            <w:pPr>
              <w:pStyle w:val="11"/>
              <w:ind w:right="271"/>
              <w:jc w:val="right"/>
              <w:rPr>
                <w:b/>
                <w:sz w:val="21"/>
              </w:rPr>
            </w:pPr>
            <w:r>
              <w:rPr>
                <w:b/>
                <w:w w:val="95"/>
                <w:sz w:val="21"/>
              </w:rPr>
              <w:t>教学思路</w:t>
            </w:r>
          </w:p>
        </w:tc>
        <w:tc>
          <w:tcPr>
            <w:tcW w:w="7721" w:type="dxa"/>
            <w:gridSpan w:val="3"/>
          </w:tcPr>
          <w:p>
            <w:pPr>
              <w:pStyle w:val="11"/>
              <w:keepNext w:val="0"/>
              <w:keepLines w:val="0"/>
              <w:pageBreakBefore w:val="0"/>
              <w:widowControl w:val="0"/>
              <w:kinsoku/>
              <w:wordWrap/>
              <w:overflowPunct/>
              <w:topLinePunct w:val="0"/>
              <w:autoSpaceDE w:val="0"/>
              <w:autoSpaceDN w:val="0"/>
              <w:bidi w:val="0"/>
              <w:adjustRightInd/>
              <w:snapToGrid/>
              <w:spacing w:before="0" w:line="440" w:lineRule="atLeast"/>
              <w:ind w:left="113" w:firstLine="420"/>
              <w:textAlignment w:val="auto"/>
              <w:rPr>
                <w:rFonts w:hint="default"/>
                <w:sz w:val="21"/>
                <w:lang w:val="en-US"/>
              </w:rPr>
            </w:pPr>
            <w:r>
              <w:rPr>
                <w:sz w:val="21"/>
              </w:rPr>
              <w:t>本次课通过</w:t>
            </w:r>
            <w:r>
              <w:rPr>
                <w:rFonts w:hint="eastAsia"/>
                <w:sz w:val="21"/>
                <w:lang w:val="en-US" w:eastAsia="zh-CN"/>
              </w:rPr>
              <w:t>介绍中国公路“零公里”标志引起公路的分类和命名编号等知识，通过引导学生讨论回答，让大家既了解了经过家乡的高速、国道，又将公路的命名和编号规则等内容进行讲授。同时，通过介绍中国的景观大道318国道以及广西大石山区扶贫路，既让大家领略了祖国的大好河山和美丽风景，又了解了国家为公路建设做出的巨大投入，结合课程知识点，灵活地开展课程思政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410" w:type="dxa"/>
          </w:tcPr>
          <w:p>
            <w:pPr>
              <w:pStyle w:val="11"/>
              <w:spacing w:before="3"/>
              <w:rPr>
                <w:rFonts w:ascii="黑体"/>
                <w:sz w:val="21"/>
              </w:rPr>
            </w:pPr>
          </w:p>
          <w:p>
            <w:pPr>
              <w:pStyle w:val="11"/>
              <w:spacing w:before="1"/>
              <w:ind w:right="257"/>
              <w:jc w:val="right"/>
              <w:rPr>
                <w:b/>
                <w:sz w:val="21"/>
              </w:rPr>
            </w:pPr>
            <w:r>
              <w:rPr>
                <w:b/>
                <w:w w:val="95"/>
                <w:sz w:val="21"/>
              </w:rPr>
              <w:t>教学方法</w:t>
            </w:r>
          </w:p>
        </w:tc>
        <w:tc>
          <w:tcPr>
            <w:tcW w:w="7721" w:type="dxa"/>
            <w:gridSpan w:val="3"/>
          </w:tcPr>
          <w:p>
            <w:pPr>
              <w:pStyle w:val="11"/>
              <w:spacing w:before="3"/>
              <w:rPr>
                <w:rFonts w:ascii="黑体"/>
                <w:sz w:val="21"/>
              </w:rPr>
            </w:pPr>
          </w:p>
          <w:p>
            <w:pPr>
              <w:pStyle w:val="11"/>
              <w:spacing w:before="1"/>
              <w:ind w:left="297"/>
              <w:rPr>
                <w:sz w:val="21"/>
              </w:rPr>
            </w:pPr>
            <w:r>
              <w:rPr>
                <w:sz w:val="21"/>
              </w:rPr>
              <w:t>1.案例讨论法；2.多媒体演示法；3.启发式教学法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0" w:hRule="atLeast"/>
        </w:trPr>
        <w:tc>
          <w:tcPr>
            <w:tcW w:w="1410" w:type="dxa"/>
          </w:tcPr>
          <w:p>
            <w:pPr>
              <w:pStyle w:val="11"/>
              <w:rPr>
                <w:rFonts w:ascii="黑体"/>
                <w:sz w:val="20"/>
              </w:rPr>
            </w:pPr>
          </w:p>
          <w:p>
            <w:pPr>
              <w:pStyle w:val="11"/>
              <w:rPr>
                <w:rFonts w:ascii="黑体"/>
                <w:sz w:val="20"/>
              </w:rPr>
            </w:pPr>
          </w:p>
          <w:p>
            <w:pPr>
              <w:pStyle w:val="11"/>
              <w:spacing w:before="6"/>
              <w:rPr>
                <w:rFonts w:ascii="黑体"/>
                <w:sz w:val="24"/>
              </w:rPr>
            </w:pPr>
          </w:p>
          <w:p>
            <w:pPr>
              <w:pStyle w:val="11"/>
              <w:ind w:right="257"/>
              <w:jc w:val="right"/>
              <w:rPr>
                <w:b/>
                <w:sz w:val="21"/>
              </w:rPr>
            </w:pPr>
            <w:r>
              <w:rPr>
                <w:b/>
                <w:w w:val="95"/>
                <w:sz w:val="21"/>
              </w:rPr>
              <w:t>教学安排</w:t>
            </w:r>
          </w:p>
        </w:tc>
        <w:tc>
          <w:tcPr>
            <w:tcW w:w="7721" w:type="dxa"/>
            <w:gridSpan w:val="3"/>
          </w:tcPr>
          <w:p>
            <w:pPr>
              <w:pStyle w:val="11"/>
              <w:numPr>
                <w:ilvl w:val="0"/>
                <w:numId w:val="17"/>
              </w:numPr>
              <w:tabs>
                <w:tab w:val="left" w:pos="744"/>
              </w:tabs>
              <w:spacing w:before="151" w:after="0" w:line="240" w:lineRule="auto"/>
              <w:ind w:left="743" w:leftChars="0" w:right="0" w:hanging="212" w:firstLineChars="0"/>
              <w:jc w:val="left"/>
              <w:rPr>
                <w:sz w:val="21"/>
              </w:rPr>
            </w:pPr>
            <w:r>
              <w:rPr>
                <w:sz w:val="21"/>
              </w:rPr>
              <w:t>课前回顾与案例导入（3分钟）</w:t>
            </w:r>
          </w:p>
          <w:p>
            <w:pPr>
              <w:pStyle w:val="11"/>
              <w:numPr>
                <w:ilvl w:val="0"/>
                <w:numId w:val="17"/>
              </w:numPr>
              <w:tabs>
                <w:tab w:val="left" w:pos="744"/>
              </w:tabs>
              <w:spacing w:before="151" w:after="0" w:line="240" w:lineRule="auto"/>
              <w:ind w:left="743" w:leftChars="0" w:right="0" w:hanging="212" w:firstLineChars="0"/>
              <w:jc w:val="left"/>
              <w:rPr>
                <w:sz w:val="21"/>
              </w:rPr>
            </w:pPr>
            <w:r>
              <w:rPr>
                <w:rFonts w:hint="eastAsia"/>
                <w:sz w:val="21"/>
                <w:lang w:val="en-US" w:eastAsia="zh-CN"/>
              </w:rPr>
              <w:t>公路的基础知识和分类</w:t>
            </w:r>
            <w:r>
              <w:rPr>
                <w:sz w:val="21"/>
              </w:rPr>
              <w:t>（</w:t>
            </w:r>
            <w:r>
              <w:rPr>
                <w:rFonts w:hint="eastAsia"/>
                <w:sz w:val="21"/>
                <w:lang w:val="en-US" w:eastAsia="zh-CN"/>
              </w:rPr>
              <w:t>15</w:t>
            </w:r>
            <w:r>
              <w:rPr>
                <w:sz w:val="21"/>
              </w:rPr>
              <w:t>分钟）</w:t>
            </w:r>
          </w:p>
          <w:p>
            <w:pPr>
              <w:pStyle w:val="11"/>
              <w:numPr>
                <w:ilvl w:val="0"/>
                <w:numId w:val="17"/>
              </w:numPr>
              <w:tabs>
                <w:tab w:val="left" w:pos="744"/>
              </w:tabs>
              <w:spacing w:before="151" w:after="0" w:line="240" w:lineRule="auto"/>
              <w:ind w:left="743" w:leftChars="0" w:right="0" w:hanging="212" w:firstLineChars="0"/>
              <w:jc w:val="left"/>
              <w:rPr>
                <w:sz w:val="21"/>
              </w:rPr>
            </w:pPr>
            <w:r>
              <w:rPr>
                <w:rFonts w:hint="eastAsia"/>
                <w:sz w:val="21"/>
                <w:lang w:val="en-US" w:eastAsia="zh-CN"/>
              </w:rPr>
              <w:t>公路的命名和编号规则</w:t>
            </w:r>
            <w:r>
              <w:rPr>
                <w:sz w:val="21"/>
              </w:rPr>
              <w:t>（2</w:t>
            </w:r>
            <w:r>
              <w:rPr>
                <w:rFonts w:hint="eastAsia"/>
                <w:sz w:val="21"/>
                <w:lang w:val="en-US" w:eastAsia="zh-CN"/>
              </w:rPr>
              <w:t>5</w:t>
            </w:r>
            <w:r>
              <w:rPr>
                <w:sz w:val="21"/>
              </w:rPr>
              <w:t xml:space="preserve">分钟） </w:t>
            </w:r>
          </w:p>
          <w:p>
            <w:pPr>
              <w:pStyle w:val="11"/>
              <w:numPr>
                <w:ilvl w:val="0"/>
                <w:numId w:val="17"/>
              </w:numPr>
              <w:tabs>
                <w:tab w:val="left" w:pos="744"/>
              </w:tabs>
              <w:spacing w:before="151" w:after="0" w:line="240" w:lineRule="auto"/>
              <w:ind w:left="743" w:leftChars="0" w:right="0" w:hanging="212" w:firstLineChars="0"/>
              <w:jc w:val="left"/>
              <w:rPr>
                <w:sz w:val="21"/>
              </w:rPr>
            </w:pPr>
            <w:r>
              <w:rPr>
                <w:sz w:val="21"/>
              </w:rPr>
              <w:t>课程小结（</w:t>
            </w:r>
            <w:r>
              <w:rPr>
                <w:rFonts w:hint="eastAsia"/>
                <w:sz w:val="21"/>
                <w:lang w:val="en-US" w:eastAsia="zh-CN"/>
              </w:rPr>
              <w:t>2</w:t>
            </w:r>
            <w:r>
              <w:rPr>
                <w:sz w:val="21"/>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6" w:hRule="atLeast"/>
        </w:trPr>
        <w:tc>
          <w:tcPr>
            <w:tcW w:w="1410" w:type="dxa"/>
          </w:tcPr>
          <w:p>
            <w:pPr>
              <w:pStyle w:val="11"/>
              <w:rPr>
                <w:rFonts w:ascii="黑体"/>
                <w:sz w:val="20"/>
              </w:rPr>
            </w:pPr>
          </w:p>
          <w:p>
            <w:pPr>
              <w:pStyle w:val="11"/>
              <w:rPr>
                <w:rFonts w:ascii="黑体"/>
                <w:sz w:val="20"/>
              </w:rPr>
            </w:pPr>
          </w:p>
          <w:p>
            <w:pPr>
              <w:pStyle w:val="11"/>
              <w:rPr>
                <w:rFonts w:ascii="黑体"/>
                <w:sz w:val="20"/>
              </w:rPr>
            </w:pPr>
          </w:p>
          <w:p>
            <w:pPr>
              <w:pStyle w:val="11"/>
              <w:rPr>
                <w:rFonts w:ascii="黑体"/>
                <w:sz w:val="20"/>
              </w:rPr>
            </w:pPr>
          </w:p>
          <w:p>
            <w:pPr>
              <w:pStyle w:val="11"/>
              <w:spacing w:before="3"/>
              <w:rPr>
                <w:rFonts w:ascii="黑体"/>
                <w:sz w:val="26"/>
              </w:rPr>
            </w:pPr>
          </w:p>
          <w:p>
            <w:pPr>
              <w:pStyle w:val="11"/>
              <w:ind w:right="257"/>
              <w:jc w:val="right"/>
              <w:rPr>
                <w:b/>
                <w:sz w:val="21"/>
              </w:rPr>
            </w:pPr>
            <w:r>
              <w:rPr>
                <w:b/>
                <w:w w:val="95"/>
                <w:sz w:val="21"/>
              </w:rPr>
              <w:t>板书设计</w:t>
            </w:r>
          </w:p>
        </w:tc>
        <w:tc>
          <w:tcPr>
            <w:tcW w:w="7721" w:type="dxa"/>
            <w:gridSpan w:val="3"/>
          </w:tcPr>
          <w:p>
            <w:pPr>
              <w:pStyle w:val="11"/>
              <w:spacing w:before="1" w:after="1"/>
              <w:rPr>
                <w:rFonts w:ascii="黑体"/>
                <w:sz w:val="11"/>
              </w:rPr>
            </w:pPr>
          </w:p>
          <w:p>
            <w:pPr>
              <w:pStyle w:val="11"/>
              <w:ind w:left="4"/>
              <w:jc w:val="center"/>
              <w:rPr>
                <w:rFonts w:ascii="黑体"/>
                <w:sz w:val="20"/>
              </w:rPr>
            </w:pPr>
            <w:r>
              <w:drawing>
                <wp:inline distT="0" distB="0" distL="114300" distR="114300">
                  <wp:extent cx="3816350" cy="2328545"/>
                  <wp:effectExtent l="0" t="0" r="12700" b="1460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30"/>
                          <a:stretch>
                            <a:fillRect/>
                          </a:stretch>
                        </pic:blipFill>
                        <pic:spPr>
                          <a:xfrm>
                            <a:off x="0" y="0"/>
                            <a:ext cx="3816350" cy="2328545"/>
                          </a:xfrm>
                          <a:prstGeom prst="rect">
                            <a:avLst/>
                          </a:prstGeom>
                          <a:noFill/>
                          <a:ln>
                            <a:noFill/>
                          </a:ln>
                        </pic:spPr>
                      </pic:pic>
                    </a:graphicData>
                  </a:graphic>
                </wp:inline>
              </w:drawing>
            </w:r>
          </w:p>
        </w:tc>
      </w:tr>
    </w:tbl>
    <w:p>
      <w:pPr>
        <w:spacing w:after="0"/>
        <w:rPr>
          <w:rFonts w:ascii="黑体"/>
          <w:sz w:val="20"/>
        </w:rPr>
        <w:sectPr>
          <w:footerReference r:id="rId4" w:type="default"/>
          <w:pgSz w:w="11910" w:h="16840"/>
          <w:pgMar w:top="1420" w:right="1100" w:bottom="1080" w:left="1380" w:header="0" w:footer="898" w:gutter="0"/>
          <w:pgBorders>
            <w:top w:val="none" w:sz="0" w:space="0"/>
            <w:left w:val="none" w:sz="0" w:space="0"/>
            <w:bottom w:val="none" w:sz="0" w:space="0"/>
            <w:right w:val="none" w:sz="0" w:space="0"/>
          </w:pgBorders>
        </w:sectPr>
      </w:pPr>
    </w:p>
    <w:tbl>
      <w:tblPr>
        <w:tblStyle w:val="4"/>
        <w:tblW w:w="0" w:type="auto"/>
        <w:tblInd w:w="1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9037" w:type="dxa"/>
          </w:tcPr>
          <w:p>
            <w:pPr>
              <w:pStyle w:val="11"/>
              <w:spacing w:line="495" w:lineRule="exact"/>
              <w:ind w:left="3781" w:right="3936"/>
              <w:jc w:val="center"/>
              <w:rPr>
                <w:rFonts w:hint="eastAsia" w:ascii="微软雅黑" w:eastAsia="微软雅黑"/>
                <w:b/>
                <w:sz w:val="30"/>
              </w:rPr>
            </w:pPr>
            <w:r>
              <w:rPr>
                <w:rFonts w:hint="eastAsia" w:ascii="微软雅黑" w:eastAsia="微软雅黑"/>
                <w:b/>
                <w:sz w:val="30"/>
              </w:rPr>
              <w:t>教学过程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9" w:hRule="atLeast"/>
        </w:trPr>
        <w:tc>
          <w:tcPr>
            <w:tcW w:w="9037" w:type="dxa"/>
          </w:tcPr>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textAlignment w:val="auto"/>
              <w:rPr>
                <w:rFonts w:hint="eastAsia" w:ascii="黑体" w:eastAsia="黑体"/>
                <w:b/>
                <w:sz w:val="24"/>
              </w:rPr>
            </w:pPr>
            <w:r>
              <w:rPr>
                <w:rFonts w:hint="eastAsia" w:ascii="黑体" w:eastAsia="黑体"/>
                <w:b/>
                <w:sz w:val="24"/>
              </w:rPr>
              <w:t>课前回顾（</w:t>
            </w:r>
            <w:r>
              <w:rPr>
                <w:rFonts w:hint="eastAsia" w:ascii="黑体" w:eastAsia="黑体"/>
                <w:b/>
                <w:sz w:val="24"/>
                <w:lang w:val="en-US" w:eastAsia="zh-CN"/>
              </w:rPr>
              <w:t>3</w:t>
            </w:r>
            <w:r>
              <w:rPr>
                <w:rFonts w:hint="eastAsia" w:ascii="黑体" w:eastAsia="黑体"/>
                <w:b/>
                <w:sz w:val="24"/>
              </w:rPr>
              <w:t>分钟）</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textAlignment w:val="auto"/>
              <w:rPr>
                <w:rFonts w:hint="default"/>
                <w:sz w:val="24"/>
                <w:lang w:val="en-US"/>
              </w:rPr>
            </w:pPr>
            <w:r>
              <w:rPr>
                <w:rFonts w:hint="eastAsia"/>
                <w:sz w:val="24"/>
              </w:rPr>
              <w:t>《</w:t>
            </w:r>
            <w:r>
              <w:rPr>
                <w:rFonts w:hint="eastAsia"/>
                <w:sz w:val="24"/>
                <w:lang w:val="en-US" w:eastAsia="zh-CN"/>
              </w:rPr>
              <w:t>道路交通</w:t>
            </w:r>
            <w:r>
              <w:rPr>
                <w:rFonts w:hint="eastAsia"/>
                <w:sz w:val="24"/>
              </w:rPr>
              <w:t>安全法》中对道路的</w:t>
            </w:r>
            <w:r>
              <w:rPr>
                <w:rFonts w:hint="eastAsia"/>
                <w:sz w:val="24"/>
                <w:lang w:val="en-US" w:eastAsia="zh-CN"/>
              </w:rPr>
              <w:t>定义。</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textAlignment w:val="auto"/>
              <w:rPr>
                <w:rFonts w:hint="default"/>
                <w:sz w:val="24"/>
                <w:lang w:val="en-US" w:eastAsia="zh-CN"/>
              </w:rPr>
            </w:pPr>
            <w:r>
              <w:rPr>
                <w:rFonts w:hint="eastAsia"/>
                <w:b/>
                <w:sz w:val="24"/>
              </w:rPr>
              <w:t>【</w:t>
            </w:r>
            <w:r>
              <w:rPr>
                <w:rFonts w:hint="eastAsia"/>
                <w:b/>
                <w:sz w:val="24"/>
                <w:lang w:val="en-US" w:eastAsia="zh-CN"/>
              </w:rPr>
              <w:t>导入新课</w:t>
            </w:r>
            <w:r>
              <w:rPr>
                <w:rFonts w:hint="eastAsia"/>
                <w:b/>
                <w:sz w:val="24"/>
              </w:rPr>
              <w:t>】</w:t>
            </w:r>
            <w:r>
              <w:rPr>
                <w:rFonts w:hint="eastAsia"/>
                <w:b/>
                <w:sz w:val="24"/>
                <w:lang w:val="en-US" w:eastAsia="zh-CN"/>
              </w:rPr>
              <w:t>交通小知识---介绍中国公路“零公里”标志</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lang w:val="en-US" w:eastAsia="zh-CN"/>
              </w:rPr>
            </w:pPr>
            <w:r>
              <w:rPr>
                <w:rFonts w:hint="eastAsia"/>
                <w:sz w:val="24"/>
                <w:lang w:val="en-US" w:eastAsia="zh-CN"/>
              </w:rPr>
              <w:t>“零公里”标志是一个国家或者城市干线公路的象征性起点，也是一个城市中心点的象征。“中国公路零公里点”标志镶嵌在正阳门南门口的路面上，呈天圆地方形状，用青铜合金铸造，古朴庄重。标志中间为数字“0”和中英文“中国公路零公里点”字样。中间是原点，四周雕刻着“青龙”、“白虎”、“朱雀”和“玄武”图案，与篆书的“东、西、南、北”四字相结合，显现出中国公路四个方向的走势。四周呈放射状的点线图案，显现出中国公路四通八达的网络。</w:t>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pPr>
            <w:r>
              <w:drawing>
                <wp:inline distT="0" distB="0" distL="114300" distR="114300">
                  <wp:extent cx="2942590" cy="1963420"/>
                  <wp:effectExtent l="0" t="0" r="10160" b="17780"/>
                  <wp:docPr id="17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4"/>
                          <pic:cNvPicPr>
                            <a:picLocks noChangeAspect="1"/>
                          </pic:cNvPicPr>
                        </pic:nvPicPr>
                        <pic:blipFill>
                          <a:blip r:embed="rId31"/>
                          <a:stretch>
                            <a:fillRect/>
                          </a:stretch>
                        </pic:blipFill>
                        <pic:spPr>
                          <a:xfrm>
                            <a:off x="0" y="0"/>
                            <a:ext cx="2942590" cy="196342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default"/>
                <w:sz w:val="24"/>
                <w:lang w:val="en-US" w:eastAsia="zh-CN"/>
              </w:rPr>
            </w:pPr>
            <w:r>
              <w:rPr>
                <w:rFonts w:hint="eastAsia"/>
                <w:b/>
                <w:sz w:val="24"/>
              </w:rPr>
              <w:t>【</w:t>
            </w:r>
            <w:r>
              <w:rPr>
                <w:rFonts w:hint="eastAsia"/>
                <w:b/>
                <w:sz w:val="24"/>
                <w:lang w:val="en-US" w:eastAsia="zh-CN"/>
              </w:rPr>
              <w:t>教师总结</w:t>
            </w:r>
            <w:r>
              <w:rPr>
                <w:rFonts w:hint="eastAsia"/>
                <w:b/>
                <w:sz w:val="24"/>
              </w:rPr>
              <w:t>】</w:t>
            </w:r>
            <w:r>
              <w:rPr>
                <w:rFonts w:hint="eastAsia" w:ascii="仿宋" w:eastAsia="仿宋"/>
                <w:sz w:val="24"/>
                <w:lang w:val="en-US" w:eastAsia="zh-CN"/>
              </w:rPr>
              <w:t>通过介绍中国公路“零公里”标志，既科普了中国交通的建设发展史，拓宽了学生的专业视野，也很自然地引出本节课的内容--道路的基本知识。</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108" w:right="193" w:firstLine="317"/>
              <w:textAlignment w:val="auto"/>
              <w:rPr>
                <w:rFonts w:hint="eastAsia"/>
                <w:b/>
                <w:sz w:val="24"/>
              </w:rPr>
            </w:pPr>
            <w:r>
              <w:rPr>
                <w:rFonts w:hint="eastAsia"/>
                <w:b/>
                <w:sz w:val="24"/>
              </w:rPr>
              <w:t>一</w:t>
            </w:r>
            <w:r>
              <w:rPr>
                <w:rFonts w:hint="eastAsia"/>
                <w:b/>
                <w:sz w:val="24"/>
                <w:lang w:eastAsia="zh-CN"/>
              </w:rPr>
              <w:t>、</w:t>
            </w:r>
            <w:r>
              <w:rPr>
                <w:rFonts w:hint="eastAsia"/>
                <w:b/>
                <w:sz w:val="24"/>
              </w:rPr>
              <w:t>公路基础知识(</w:t>
            </w:r>
            <w:r>
              <w:rPr>
                <w:rFonts w:hint="eastAsia"/>
                <w:b/>
                <w:sz w:val="24"/>
                <w:lang w:val="en-US" w:eastAsia="zh-CN"/>
              </w:rPr>
              <w:t>5</w:t>
            </w:r>
            <w:r>
              <w:rPr>
                <w:rFonts w:hint="eastAsia"/>
                <w:b/>
                <w:sz w:val="24"/>
              </w:rPr>
              <w:t>分钟)</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6" w:right="57" w:firstLine="482"/>
              <w:jc w:val="both"/>
              <w:textAlignment w:val="auto"/>
              <w:rPr>
                <w:rFonts w:hint="eastAsia"/>
                <w:b/>
                <w:bCs/>
                <w:sz w:val="24"/>
              </w:rPr>
            </w:pPr>
            <w:r>
              <w:rPr>
                <w:rFonts w:hint="eastAsia"/>
                <w:b/>
                <w:bCs/>
                <w:sz w:val="24"/>
              </w:rPr>
              <w:t>（一）公路的定义</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公路是指联结各城镇、乡村和工矿基地之间主要供汽车行驶的郊外道路。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法律意义上的公路，是指在中华人民共和国境内，按照国家规定的《公路工程技术标准》修建，并经主管部门验收认定的城间、城乡间、乡间可供汽车行驶的公共道路。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公路的主要组成部分有路基、路面、桥梁、涵洞、渡口、码头、隧道、绿化、通讯、照明等设备及其它沿线设施组成。</w:t>
            </w:r>
          </w:p>
          <w:p>
            <w:pPr>
              <w:pStyle w:val="11"/>
              <w:keepNext w:val="0"/>
              <w:keepLines w:val="0"/>
              <w:pageBreakBefore w:val="0"/>
              <w:widowControl w:val="0"/>
              <w:numPr>
                <w:ilvl w:val="0"/>
                <w:numId w:val="18"/>
              </w:numPr>
              <w:kinsoku/>
              <w:wordWrap/>
              <w:overflowPunct/>
              <w:topLinePunct w:val="0"/>
              <w:autoSpaceDE w:val="0"/>
              <w:autoSpaceDN w:val="0"/>
              <w:bidi w:val="0"/>
              <w:adjustRightInd/>
              <w:snapToGrid/>
              <w:spacing w:before="0" w:line="440" w:lineRule="exact"/>
              <w:ind w:left="85" w:leftChars="0" w:right="85" w:firstLine="482" w:firstLineChars="200"/>
              <w:jc w:val="both"/>
              <w:textAlignment w:val="auto"/>
              <w:rPr>
                <w:rFonts w:hint="eastAsia"/>
                <w:b/>
                <w:bCs/>
                <w:sz w:val="24"/>
                <w:lang w:val="en-US" w:eastAsia="zh-CN"/>
              </w:rPr>
            </w:pPr>
            <w:r>
              <w:rPr>
                <w:rFonts w:hint="eastAsia"/>
                <w:b/>
                <w:bCs/>
                <w:sz w:val="24"/>
                <w:lang w:val="en-US" w:eastAsia="zh-CN"/>
              </w:rPr>
              <w:t>公路与城市道路的区别</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0" w:line="440" w:lineRule="exact"/>
              <w:ind w:leftChars="200" w:right="85" w:rightChars="0"/>
              <w:jc w:val="both"/>
              <w:textAlignment w:val="auto"/>
              <w:rPr>
                <w:rFonts w:hint="eastAsia"/>
                <w:sz w:val="24"/>
                <w:lang w:val="en-US" w:eastAsia="zh-CN"/>
              </w:rPr>
            </w:pPr>
            <w:r>
              <w:rPr>
                <w:rFonts w:hint="eastAsia"/>
                <w:sz w:val="24"/>
                <w:lang w:val="en-US" w:eastAsia="zh-CN"/>
              </w:rPr>
              <w:t>公路与城市道路的区别主要体现在三个方面</w:t>
            </w:r>
          </w:p>
          <w:p>
            <w:pPr>
              <w:pStyle w:val="11"/>
              <w:keepNext w:val="0"/>
              <w:keepLines w:val="0"/>
              <w:pageBreakBefore w:val="0"/>
              <w:widowControl w:val="0"/>
              <w:numPr>
                <w:ilvl w:val="0"/>
                <w:numId w:val="19"/>
              </w:numPr>
              <w:kinsoku/>
              <w:wordWrap/>
              <w:overflowPunct/>
              <w:topLinePunct w:val="0"/>
              <w:autoSpaceDE w:val="0"/>
              <w:autoSpaceDN w:val="0"/>
              <w:bidi w:val="0"/>
              <w:adjustRightInd/>
              <w:snapToGrid/>
              <w:spacing w:before="0" w:line="440" w:lineRule="exact"/>
              <w:ind w:leftChars="200" w:right="85" w:rightChars="0"/>
              <w:jc w:val="both"/>
              <w:textAlignment w:val="auto"/>
              <w:rPr>
                <w:rFonts w:hint="default"/>
                <w:sz w:val="24"/>
                <w:lang w:val="en-US" w:eastAsia="zh-CN"/>
              </w:rPr>
            </w:pPr>
            <w:r>
              <w:rPr>
                <w:rFonts w:hint="default"/>
                <w:sz w:val="24"/>
                <w:lang w:val="en-US" w:eastAsia="zh-CN"/>
              </w:rPr>
              <w:t>连接范围不同</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default"/>
                <w:sz w:val="24"/>
                <w:lang w:val="en-US" w:eastAsia="zh-CN"/>
              </w:rPr>
            </w:pPr>
            <w:r>
              <w:rPr>
                <w:rFonts w:hint="eastAsia"/>
                <w:sz w:val="24"/>
                <w:lang w:val="en-US" w:eastAsia="zh-CN"/>
              </w:rPr>
              <w:t xml:space="preserve"> 公路和城市道路的主要区别在于，公路是连接城市之间或城乡之间以及乡村之间，城市道路是在连接城市范围内的各区域。</w:t>
            </w:r>
          </w:p>
          <w:p>
            <w:pPr>
              <w:pStyle w:val="11"/>
              <w:keepNext w:val="0"/>
              <w:keepLines w:val="0"/>
              <w:pageBreakBefore w:val="0"/>
              <w:widowControl w:val="0"/>
              <w:numPr>
                <w:ilvl w:val="0"/>
                <w:numId w:val="19"/>
              </w:numPr>
              <w:kinsoku/>
              <w:wordWrap/>
              <w:overflowPunct/>
              <w:topLinePunct w:val="0"/>
              <w:autoSpaceDE w:val="0"/>
              <w:autoSpaceDN w:val="0"/>
              <w:bidi w:val="0"/>
              <w:adjustRightInd/>
              <w:snapToGrid/>
              <w:spacing w:before="0" w:line="440" w:lineRule="exact"/>
              <w:ind w:leftChars="200" w:right="85" w:rightChars="0"/>
              <w:jc w:val="both"/>
              <w:textAlignment w:val="auto"/>
              <w:rPr>
                <w:rFonts w:hint="default"/>
                <w:sz w:val="24"/>
                <w:lang w:val="en-US" w:eastAsia="zh-CN"/>
              </w:rPr>
            </w:pPr>
            <w:r>
              <w:rPr>
                <w:rFonts w:hint="eastAsia"/>
                <w:sz w:val="24"/>
                <w:lang w:val="en-US" w:eastAsia="zh-CN"/>
              </w:rPr>
              <w:t>工程</w:t>
            </w:r>
            <w:r>
              <w:rPr>
                <w:rFonts w:hint="default"/>
                <w:sz w:val="24"/>
                <w:lang w:val="en-US" w:eastAsia="zh-CN"/>
              </w:rPr>
              <w:t>技术条件</w:t>
            </w:r>
            <w:r>
              <w:rPr>
                <w:rFonts w:hint="eastAsia"/>
                <w:sz w:val="24"/>
                <w:lang w:val="en-US" w:eastAsia="zh-CN"/>
              </w:rPr>
              <w:t>（标准）</w:t>
            </w:r>
            <w:r>
              <w:rPr>
                <w:rFonts w:hint="default"/>
                <w:sz w:val="24"/>
                <w:lang w:val="en-US" w:eastAsia="zh-CN"/>
              </w:rPr>
              <w:t>不同</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lang w:val="en-US" w:eastAsia="zh-CN"/>
              </w:rPr>
            </w:pPr>
            <w:r>
              <w:rPr>
                <w:rFonts w:hint="default"/>
                <w:sz w:val="24"/>
                <w:lang w:val="en-US" w:eastAsia="zh-CN"/>
              </w:rPr>
              <w:t xml:space="preserve"> </w:t>
            </w:r>
            <w:r>
              <w:rPr>
                <w:rFonts w:hint="eastAsia"/>
                <w:sz w:val="24"/>
                <w:lang w:val="en-US" w:eastAsia="zh-CN"/>
              </w:rPr>
              <w:t>主要是</w:t>
            </w:r>
            <w:r>
              <w:rPr>
                <w:rFonts w:hint="default"/>
                <w:sz w:val="24"/>
                <w:lang w:val="en-US" w:eastAsia="zh-CN"/>
              </w:rPr>
              <w:t>车速、路面构造、</w:t>
            </w:r>
            <w:r>
              <w:rPr>
                <w:rFonts w:hint="eastAsia"/>
                <w:sz w:val="24"/>
                <w:lang w:val="en-US" w:eastAsia="zh-CN"/>
              </w:rPr>
              <w:t>交通</w:t>
            </w:r>
            <w:r>
              <w:rPr>
                <w:rFonts w:hint="default"/>
                <w:sz w:val="24"/>
                <w:lang w:val="en-US" w:eastAsia="zh-CN"/>
              </w:rPr>
              <w:t>流量</w:t>
            </w:r>
            <w:r>
              <w:rPr>
                <w:rFonts w:hint="eastAsia"/>
                <w:sz w:val="24"/>
                <w:lang w:val="en-US" w:eastAsia="zh-CN"/>
              </w:rPr>
              <w:t>以及</w:t>
            </w:r>
            <w:r>
              <w:rPr>
                <w:rFonts w:hint="default"/>
                <w:sz w:val="24"/>
                <w:lang w:val="en-US" w:eastAsia="zh-CN"/>
              </w:rPr>
              <w:t>交通构成</w:t>
            </w:r>
            <w:r>
              <w:rPr>
                <w:rFonts w:hint="eastAsia"/>
                <w:sz w:val="24"/>
                <w:lang w:val="en-US" w:eastAsia="zh-CN"/>
              </w:rPr>
              <w:t>存在差异。</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109" w:right="193" w:firstLine="316"/>
              <w:textAlignment w:val="auto"/>
              <w:rPr>
                <w:rFonts w:hint="default" w:ascii="仿宋" w:eastAsia="仿宋"/>
                <w:sz w:val="24"/>
                <w:lang w:val="en-US" w:eastAsia="zh-CN"/>
              </w:rPr>
            </w:pPr>
            <w:r>
              <w:rPr>
                <w:b/>
                <w:sz w:val="24"/>
              </w:rPr>
              <w:t>【</w:t>
            </w:r>
            <w:r>
              <w:rPr>
                <w:rFonts w:hint="eastAsia"/>
                <w:b/>
                <w:sz w:val="24"/>
              </w:rPr>
              <w:t>教师提问</w:t>
            </w:r>
            <w:r>
              <w:rPr>
                <w:b/>
                <w:sz w:val="24"/>
              </w:rPr>
              <w:t>】</w:t>
            </w:r>
            <w:r>
              <w:rPr>
                <w:rFonts w:hint="eastAsia" w:ascii="仿宋" w:eastAsia="仿宋"/>
                <w:sz w:val="24"/>
                <w:lang w:val="en-US" w:eastAsia="zh-CN"/>
              </w:rPr>
              <w:t>公路和城市道路的交通流构成有什么差异？</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109" w:right="193" w:firstLine="316"/>
              <w:textAlignment w:val="auto"/>
              <w:rPr>
                <w:rFonts w:hint="eastAsia" w:ascii="仿宋" w:eastAsia="仿宋"/>
                <w:sz w:val="24"/>
              </w:rPr>
            </w:pPr>
            <w:r>
              <w:rPr>
                <w:rFonts w:hint="eastAsia"/>
                <w:b/>
                <w:sz w:val="24"/>
              </w:rPr>
              <w:t>【学生活动】</w:t>
            </w:r>
            <w:r>
              <w:rPr>
                <w:rFonts w:hint="eastAsia" w:ascii="仿宋" w:eastAsia="仿宋"/>
                <w:sz w:val="24"/>
              </w:rPr>
              <w:t>讨论、回答</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108" w:right="193" w:firstLine="317"/>
              <w:jc w:val="both"/>
              <w:textAlignment w:val="auto"/>
              <w:rPr>
                <w:rFonts w:hint="eastAsia" w:ascii="仿宋" w:eastAsia="仿宋"/>
                <w:sz w:val="24"/>
              </w:rPr>
            </w:pPr>
            <w:r>
              <w:rPr>
                <w:rFonts w:hint="eastAsia"/>
                <w:b/>
                <w:sz w:val="24"/>
              </w:rPr>
              <w:t>【</w:t>
            </w:r>
            <w:r>
              <w:rPr>
                <w:rFonts w:hint="eastAsia"/>
                <w:b/>
                <w:sz w:val="24"/>
                <w:lang w:val="en-US" w:eastAsia="zh-CN"/>
              </w:rPr>
              <w:t>教师讲解</w:t>
            </w:r>
            <w:r>
              <w:rPr>
                <w:rFonts w:hint="eastAsia"/>
                <w:b/>
                <w:sz w:val="24"/>
              </w:rPr>
              <w:t>】</w:t>
            </w:r>
            <w:r>
              <w:rPr>
                <w:rFonts w:hint="eastAsia" w:ascii="仿宋" w:eastAsia="仿宋"/>
                <w:sz w:val="24"/>
                <w:lang w:val="en-US" w:eastAsia="zh-CN"/>
              </w:rPr>
              <w:t>公路的交通流主要以机动车为主，而城市道路的交通流以混合交通为主，既包括机动车，也包括非机动车和行人交通。因此，公路交通和城市道路交通呈现出不同的特征，也需要采用不同的交通管理方式</w:t>
            </w:r>
            <w:r>
              <w:rPr>
                <w:rFonts w:hint="eastAsia" w:ascii="仿宋" w:eastAsia="仿宋"/>
                <w:sz w:val="24"/>
              </w:rPr>
              <w:t>。</w:t>
            </w:r>
          </w:p>
          <w:p>
            <w:pPr>
              <w:pStyle w:val="11"/>
              <w:keepNext w:val="0"/>
              <w:keepLines w:val="0"/>
              <w:pageBreakBefore w:val="0"/>
              <w:widowControl w:val="0"/>
              <w:numPr>
                <w:ilvl w:val="0"/>
                <w:numId w:val="19"/>
              </w:numPr>
              <w:kinsoku/>
              <w:wordWrap/>
              <w:overflowPunct/>
              <w:topLinePunct w:val="0"/>
              <w:autoSpaceDE w:val="0"/>
              <w:autoSpaceDN w:val="0"/>
              <w:bidi w:val="0"/>
              <w:adjustRightInd/>
              <w:snapToGrid/>
              <w:spacing w:before="0" w:line="440" w:lineRule="exact"/>
              <w:ind w:leftChars="200" w:right="85" w:rightChars="0"/>
              <w:jc w:val="both"/>
              <w:textAlignment w:val="auto"/>
              <w:rPr>
                <w:rFonts w:hint="default"/>
                <w:sz w:val="24"/>
                <w:lang w:val="en-US" w:eastAsia="zh-CN"/>
              </w:rPr>
            </w:pPr>
            <w:r>
              <w:rPr>
                <w:rFonts w:hint="default"/>
                <w:sz w:val="24"/>
                <w:lang w:val="en-US" w:eastAsia="zh-CN"/>
              </w:rPr>
              <w:t>管理部门不同</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高速公路：高速公路管理局</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 xml:space="preserve">非高速公路的国省乡县道：各地市公路局（交通局） </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 xml:space="preserve">城市道路：城市建设市政管理部门（建委、建设局） </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108" w:right="193" w:firstLine="317"/>
              <w:textAlignment w:val="auto"/>
              <w:rPr>
                <w:rFonts w:hint="eastAsia"/>
                <w:b/>
                <w:sz w:val="24"/>
              </w:rPr>
            </w:pPr>
            <w:r>
              <w:rPr>
                <w:rFonts w:hint="eastAsia"/>
                <w:b/>
                <w:sz w:val="24"/>
                <w:lang w:val="en-US" w:eastAsia="zh-CN"/>
              </w:rPr>
              <w:t>二、</w:t>
            </w:r>
            <w:r>
              <w:rPr>
                <w:rFonts w:hint="eastAsia"/>
                <w:b/>
                <w:sz w:val="24"/>
              </w:rPr>
              <w:t>公路的分类(</w:t>
            </w:r>
            <w:r>
              <w:rPr>
                <w:rFonts w:hint="eastAsia"/>
                <w:b/>
                <w:sz w:val="24"/>
                <w:lang w:val="en-US" w:eastAsia="zh-CN"/>
              </w:rPr>
              <w:t>重点，10</w:t>
            </w:r>
            <w:r>
              <w:rPr>
                <w:rFonts w:hint="eastAsia"/>
                <w:b/>
                <w:sz w:val="24"/>
              </w:rPr>
              <w:t>分钟)</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default" w:eastAsia="宋体"/>
                <w:b/>
                <w:bCs/>
                <w:sz w:val="24"/>
                <w:lang w:val="en-US" w:eastAsia="zh-CN"/>
              </w:rPr>
            </w:pPr>
            <w:r>
              <w:rPr>
                <w:rFonts w:hint="eastAsia"/>
                <w:b/>
                <w:bCs/>
                <w:sz w:val="24"/>
              </w:rPr>
              <w:t>1、</w:t>
            </w:r>
            <w:r>
              <w:rPr>
                <w:rFonts w:hint="eastAsia"/>
                <w:b/>
                <w:bCs/>
                <w:sz w:val="24"/>
                <w:lang w:val="en-US" w:eastAsia="zh-CN"/>
              </w:rPr>
              <w:t>按照交通流量、技术等级分类</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lang w:eastAsia="zh-CN"/>
              </w:rPr>
            </w:pPr>
            <w:r>
              <w:rPr>
                <w:rFonts w:hint="eastAsia"/>
                <w:sz w:val="24"/>
              </w:rPr>
              <w:t>根据公路的功能和适应的交通量、技术等级</w:t>
            </w:r>
            <w:r>
              <w:rPr>
                <w:rFonts w:hint="eastAsia"/>
                <w:sz w:val="24"/>
                <w:lang w:val="en-US" w:eastAsia="zh-CN"/>
              </w:rPr>
              <w:t>可</w:t>
            </w:r>
            <w:r>
              <w:rPr>
                <w:rFonts w:hint="eastAsia"/>
                <w:sz w:val="24"/>
              </w:rPr>
              <w:t>分</w:t>
            </w:r>
            <w:r>
              <w:rPr>
                <w:rFonts w:hint="eastAsia"/>
                <w:sz w:val="24"/>
                <w:lang w:val="en-US" w:eastAsia="zh-CN"/>
              </w:rPr>
              <w:t>为</w:t>
            </w:r>
            <w:r>
              <w:rPr>
                <w:rFonts w:hint="eastAsia"/>
                <w:sz w:val="24"/>
              </w:rPr>
              <w:t>高速公路、一级公路、二级公路、三级公路、四级公路</w:t>
            </w:r>
            <w:r>
              <w:rPr>
                <w:rFonts w:hint="eastAsia"/>
                <w:sz w:val="24"/>
                <w:lang w:eastAsia="zh-CN"/>
              </w:rPr>
              <w:t>。</w:t>
            </w:r>
            <w:r>
              <w:rPr>
                <w:rFonts w:hint="eastAsia"/>
                <w:sz w:val="24"/>
              </w:rPr>
              <w:t>为了阐述方便，除高速公路外，其他的道路可以统称为普通公路</w:t>
            </w:r>
            <w:r>
              <w:rPr>
                <w:rFonts w:hint="eastAsia"/>
                <w:sz w:val="24"/>
                <w:lang w:eastAsia="zh-CN"/>
              </w:rPr>
              <w:t>。</w:t>
            </w:r>
          </w:p>
          <w:tbl>
            <w:tblPr>
              <w:tblStyle w:val="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7"/>
              <w:gridCol w:w="1417"/>
              <w:gridCol w:w="31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jc w:val="center"/>
              </w:trPr>
              <w:tc>
                <w:tcPr>
                  <w:tcW w:w="1277" w:type="dxa"/>
                </w:tcPr>
                <w:p>
                  <w:pPr>
                    <w:pStyle w:val="11"/>
                    <w:spacing w:before="155"/>
                    <w:ind w:left="137" w:right="129"/>
                    <w:jc w:val="center"/>
                    <w:rPr>
                      <w:rFonts w:hint="eastAsia" w:ascii="Microsoft JhengHei" w:eastAsia="Microsoft JhengHei"/>
                      <w:b/>
                      <w:sz w:val="24"/>
                    </w:rPr>
                  </w:pPr>
                  <w:r>
                    <w:rPr>
                      <w:rFonts w:hint="eastAsia" w:ascii="Microsoft JhengHei" w:eastAsia="Microsoft JhengHei"/>
                      <w:b/>
                      <w:sz w:val="24"/>
                    </w:rPr>
                    <w:t>公路等级</w:t>
                  </w:r>
                </w:p>
              </w:tc>
              <w:tc>
                <w:tcPr>
                  <w:tcW w:w="1417" w:type="dxa"/>
                </w:tcPr>
                <w:p>
                  <w:pPr>
                    <w:pStyle w:val="11"/>
                    <w:spacing w:line="376" w:lineRule="exact"/>
                    <w:ind w:left="225"/>
                    <w:rPr>
                      <w:rFonts w:hint="eastAsia" w:ascii="Microsoft JhengHei" w:eastAsia="Microsoft JhengHei"/>
                      <w:b/>
                      <w:sz w:val="24"/>
                    </w:rPr>
                  </w:pPr>
                  <w:r>
                    <w:rPr>
                      <w:rFonts w:hint="eastAsia" w:ascii="Microsoft JhengHei" w:eastAsia="Microsoft JhengHei"/>
                      <w:b/>
                      <w:sz w:val="24"/>
                    </w:rPr>
                    <w:t>车道数量</w:t>
                  </w:r>
                </w:p>
                <w:p>
                  <w:pPr>
                    <w:pStyle w:val="11"/>
                    <w:spacing w:line="377" w:lineRule="exact"/>
                    <w:ind w:left="225"/>
                    <w:rPr>
                      <w:rFonts w:hint="eastAsia" w:ascii="Microsoft JhengHei" w:eastAsia="Microsoft JhengHei"/>
                      <w:b/>
                      <w:sz w:val="24"/>
                    </w:rPr>
                  </w:pPr>
                  <w:r>
                    <w:rPr>
                      <w:rFonts w:hint="eastAsia" w:ascii="Microsoft JhengHei" w:eastAsia="Microsoft JhengHei"/>
                      <w:b/>
                      <w:sz w:val="24"/>
                    </w:rPr>
                    <w:t>（双向）</w:t>
                  </w:r>
                </w:p>
              </w:tc>
              <w:tc>
                <w:tcPr>
                  <w:tcW w:w="3121" w:type="dxa"/>
                </w:tcPr>
                <w:p>
                  <w:pPr>
                    <w:pStyle w:val="11"/>
                    <w:spacing w:line="376" w:lineRule="exact"/>
                    <w:ind w:left="354"/>
                    <w:rPr>
                      <w:rFonts w:hint="eastAsia" w:ascii="Microsoft JhengHei" w:eastAsia="Microsoft JhengHei"/>
                      <w:b/>
                      <w:sz w:val="24"/>
                    </w:rPr>
                  </w:pPr>
                  <w:r>
                    <w:rPr>
                      <w:rFonts w:hint="eastAsia" w:ascii="Microsoft JhengHei" w:eastAsia="Microsoft JhengHei"/>
                      <w:b/>
                      <w:sz w:val="24"/>
                    </w:rPr>
                    <w:t>适应的年平均日交通量</w:t>
                  </w:r>
                </w:p>
                <w:p>
                  <w:pPr>
                    <w:pStyle w:val="11"/>
                    <w:spacing w:line="377" w:lineRule="exact"/>
                    <w:ind w:left="107" w:right="-29"/>
                    <w:rPr>
                      <w:rFonts w:hint="eastAsia" w:ascii="Microsoft JhengHei" w:eastAsia="Microsoft JhengHei"/>
                      <w:b/>
                      <w:sz w:val="24"/>
                    </w:rPr>
                  </w:pPr>
                  <w:r>
                    <w:rPr>
                      <w:rFonts w:hint="eastAsia" w:ascii="Microsoft JhengHei" w:eastAsia="Microsoft JhengHei"/>
                      <w:b/>
                      <w:sz w:val="24"/>
                    </w:rPr>
                    <w:t>（</w:t>
                  </w:r>
                  <w:r>
                    <w:rPr>
                      <w:rFonts w:hint="eastAsia" w:ascii="Microsoft JhengHei" w:eastAsia="Microsoft JhengHei"/>
                      <w:b/>
                      <w:spacing w:val="-11"/>
                      <w:sz w:val="24"/>
                    </w:rPr>
                    <w:t>折合小客车量，单位：辆</w:t>
                  </w:r>
                  <w:r>
                    <w:rPr>
                      <w:rFonts w:hint="eastAsia" w:ascii="Microsoft JhengHei" w:eastAsia="Microsoft JhengHei"/>
                      <w:b/>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1277" w:type="dxa"/>
                  <w:vMerge w:val="restart"/>
                </w:tcPr>
                <w:p>
                  <w:pPr>
                    <w:pStyle w:val="11"/>
                    <w:rPr>
                      <w:sz w:val="24"/>
                    </w:rPr>
                  </w:pPr>
                </w:p>
                <w:p>
                  <w:pPr>
                    <w:pStyle w:val="11"/>
                    <w:spacing w:before="198"/>
                    <w:ind w:left="158"/>
                    <w:rPr>
                      <w:sz w:val="24"/>
                    </w:rPr>
                  </w:pPr>
                  <w:r>
                    <w:rPr>
                      <w:sz w:val="24"/>
                    </w:rPr>
                    <w:t>高速公路</w:t>
                  </w:r>
                </w:p>
              </w:tc>
              <w:tc>
                <w:tcPr>
                  <w:tcW w:w="1417" w:type="dxa"/>
                </w:tcPr>
                <w:p>
                  <w:pPr>
                    <w:pStyle w:val="11"/>
                    <w:spacing w:before="62"/>
                    <w:ind w:left="328" w:right="319"/>
                    <w:jc w:val="center"/>
                    <w:rPr>
                      <w:sz w:val="24"/>
                    </w:rPr>
                  </w:pPr>
                  <w:r>
                    <w:rPr>
                      <w:sz w:val="24"/>
                    </w:rPr>
                    <w:t>四车道</w:t>
                  </w:r>
                </w:p>
              </w:tc>
              <w:tc>
                <w:tcPr>
                  <w:tcW w:w="3121" w:type="dxa"/>
                </w:tcPr>
                <w:p>
                  <w:pPr>
                    <w:pStyle w:val="11"/>
                    <w:spacing w:before="62"/>
                    <w:ind w:left="759" w:right="752"/>
                    <w:jc w:val="center"/>
                    <w:rPr>
                      <w:sz w:val="24"/>
                    </w:rPr>
                  </w:pPr>
                  <w:r>
                    <w:rPr>
                      <w:sz w:val="24"/>
                    </w:rPr>
                    <w:t>25000～55000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277" w:type="dxa"/>
                  <w:vMerge w:val="continue"/>
                  <w:tcBorders>
                    <w:top w:val="nil"/>
                  </w:tcBorders>
                </w:tcPr>
                <w:p>
                  <w:pPr>
                    <w:rPr>
                      <w:sz w:val="2"/>
                      <w:szCs w:val="2"/>
                    </w:rPr>
                  </w:pPr>
                </w:p>
              </w:tc>
              <w:tc>
                <w:tcPr>
                  <w:tcW w:w="1417" w:type="dxa"/>
                </w:tcPr>
                <w:p>
                  <w:pPr>
                    <w:pStyle w:val="11"/>
                    <w:spacing w:before="62"/>
                    <w:ind w:left="328" w:right="319"/>
                    <w:jc w:val="center"/>
                    <w:rPr>
                      <w:sz w:val="24"/>
                    </w:rPr>
                  </w:pPr>
                  <w:r>
                    <w:rPr>
                      <w:sz w:val="24"/>
                    </w:rPr>
                    <w:t>六车道</w:t>
                  </w:r>
                </w:p>
              </w:tc>
              <w:tc>
                <w:tcPr>
                  <w:tcW w:w="3121" w:type="dxa"/>
                </w:tcPr>
                <w:p>
                  <w:pPr>
                    <w:pStyle w:val="11"/>
                    <w:spacing w:before="62"/>
                    <w:ind w:left="759" w:right="752"/>
                    <w:jc w:val="center"/>
                    <w:rPr>
                      <w:sz w:val="24"/>
                    </w:rPr>
                  </w:pPr>
                  <w:r>
                    <w:rPr>
                      <w:sz w:val="24"/>
                    </w:rPr>
                    <w:t>45000～80000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1277" w:type="dxa"/>
                  <w:vMerge w:val="continue"/>
                  <w:tcBorders>
                    <w:top w:val="nil"/>
                  </w:tcBorders>
                </w:tcPr>
                <w:p>
                  <w:pPr>
                    <w:rPr>
                      <w:sz w:val="2"/>
                      <w:szCs w:val="2"/>
                    </w:rPr>
                  </w:pPr>
                </w:p>
              </w:tc>
              <w:tc>
                <w:tcPr>
                  <w:tcW w:w="1417" w:type="dxa"/>
                </w:tcPr>
                <w:p>
                  <w:pPr>
                    <w:pStyle w:val="11"/>
                    <w:spacing w:before="62"/>
                    <w:ind w:left="328" w:right="319"/>
                    <w:jc w:val="center"/>
                    <w:rPr>
                      <w:sz w:val="24"/>
                    </w:rPr>
                  </w:pPr>
                  <w:r>
                    <w:rPr>
                      <w:sz w:val="24"/>
                    </w:rPr>
                    <w:t>八车道</w:t>
                  </w:r>
                </w:p>
              </w:tc>
              <w:tc>
                <w:tcPr>
                  <w:tcW w:w="3121" w:type="dxa"/>
                </w:tcPr>
                <w:p>
                  <w:pPr>
                    <w:pStyle w:val="11"/>
                    <w:spacing w:before="62"/>
                    <w:ind w:left="759" w:right="752"/>
                    <w:jc w:val="center"/>
                    <w:rPr>
                      <w:sz w:val="24"/>
                    </w:rPr>
                  </w:pPr>
                  <w:r>
                    <w:rPr>
                      <w:sz w:val="24"/>
                    </w:rPr>
                    <w:t>60000～100000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277" w:type="dxa"/>
                  <w:vMerge w:val="restart"/>
                </w:tcPr>
                <w:p>
                  <w:pPr>
                    <w:pStyle w:val="11"/>
                    <w:spacing w:before="1"/>
                    <w:rPr>
                      <w:sz w:val="22"/>
                    </w:rPr>
                  </w:pPr>
                </w:p>
                <w:p>
                  <w:pPr>
                    <w:pStyle w:val="11"/>
                    <w:ind w:left="158"/>
                    <w:rPr>
                      <w:sz w:val="24"/>
                    </w:rPr>
                  </w:pPr>
                  <w:r>
                    <w:rPr>
                      <w:sz w:val="24"/>
                    </w:rPr>
                    <w:t>一级公路</w:t>
                  </w:r>
                </w:p>
              </w:tc>
              <w:tc>
                <w:tcPr>
                  <w:tcW w:w="1417" w:type="dxa"/>
                </w:tcPr>
                <w:p>
                  <w:pPr>
                    <w:pStyle w:val="11"/>
                    <w:spacing w:before="62"/>
                    <w:ind w:left="328" w:right="319"/>
                    <w:jc w:val="center"/>
                    <w:rPr>
                      <w:sz w:val="24"/>
                    </w:rPr>
                  </w:pPr>
                  <w:r>
                    <w:rPr>
                      <w:sz w:val="24"/>
                    </w:rPr>
                    <w:t>四车道</w:t>
                  </w:r>
                </w:p>
              </w:tc>
              <w:tc>
                <w:tcPr>
                  <w:tcW w:w="3121" w:type="dxa"/>
                </w:tcPr>
                <w:p>
                  <w:pPr>
                    <w:pStyle w:val="11"/>
                    <w:spacing w:before="62"/>
                    <w:ind w:left="759" w:right="752"/>
                    <w:jc w:val="center"/>
                    <w:rPr>
                      <w:sz w:val="24"/>
                    </w:rPr>
                  </w:pPr>
                  <w:r>
                    <w:rPr>
                      <w:sz w:val="24"/>
                    </w:rPr>
                    <w:t>15000～30000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277" w:type="dxa"/>
                  <w:vMerge w:val="continue"/>
                  <w:tcBorders>
                    <w:top w:val="nil"/>
                  </w:tcBorders>
                </w:tcPr>
                <w:p>
                  <w:pPr>
                    <w:rPr>
                      <w:sz w:val="2"/>
                      <w:szCs w:val="2"/>
                    </w:rPr>
                  </w:pPr>
                </w:p>
              </w:tc>
              <w:tc>
                <w:tcPr>
                  <w:tcW w:w="1417" w:type="dxa"/>
                </w:tcPr>
                <w:p>
                  <w:pPr>
                    <w:pStyle w:val="11"/>
                    <w:spacing w:before="62"/>
                    <w:ind w:left="328" w:right="319"/>
                    <w:jc w:val="center"/>
                    <w:rPr>
                      <w:sz w:val="24"/>
                    </w:rPr>
                  </w:pPr>
                  <w:r>
                    <w:rPr>
                      <w:sz w:val="24"/>
                    </w:rPr>
                    <w:t>六车道</w:t>
                  </w:r>
                </w:p>
              </w:tc>
              <w:tc>
                <w:tcPr>
                  <w:tcW w:w="3121" w:type="dxa"/>
                </w:tcPr>
                <w:p>
                  <w:pPr>
                    <w:pStyle w:val="11"/>
                    <w:spacing w:before="62"/>
                    <w:ind w:left="759" w:right="752"/>
                    <w:jc w:val="center"/>
                    <w:rPr>
                      <w:sz w:val="24"/>
                    </w:rPr>
                  </w:pPr>
                  <w:r>
                    <w:rPr>
                      <w:sz w:val="24"/>
                    </w:rPr>
                    <w:t>25000～55000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277" w:type="dxa"/>
                </w:tcPr>
                <w:p>
                  <w:pPr>
                    <w:pStyle w:val="11"/>
                    <w:spacing w:before="62"/>
                    <w:ind w:left="137" w:right="128"/>
                    <w:jc w:val="center"/>
                    <w:rPr>
                      <w:sz w:val="24"/>
                    </w:rPr>
                  </w:pPr>
                  <w:r>
                    <w:rPr>
                      <w:sz w:val="24"/>
                    </w:rPr>
                    <w:t>二级公路</w:t>
                  </w:r>
                </w:p>
              </w:tc>
              <w:tc>
                <w:tcPr>
                  <w:tcW w:w="1417" w:type="dxa"/>
                </w:tcPr>
                <w:p>
                  <w:pPr>
                    <w:pStyle w:val="11"/>
                    <w:spacing w:before="62"/>
                    <w:ind w:left="328" w:right="319"/>
                    <w:jc w:val="center"/>
                    <w:rPr>
                      <w:sz w:val="24"/>
                    </w:rPr>
                  </w:pPr>
                  <w:r>
                    <w:rPr>
                      <w:sz w:val="24"/>
                    </w:rPr>
                    <w:t>双车道</w:t>
                  </w:r>
                </w:p>
              </w:tc>
              <w:tc>
                <w:tcPr>
                  <w:tcW w:w="3121" w:type="dxa"/>
                </w:tcPr>
                <w:p>
                  <w:pPr>
                    <w:pStyle w:val="11"/>
                    <w:spacing w:before="62"/>
                    <w:ind w:left="759" w:right="752"/>
                    <w:jc w:val="center"/>
                    <w:rPr>
                      <w:sz w:val="24"/>
                    </w:rPr>
                  </w:pPr>
                  <w:r>
                    <w:rPr>
                      <w:sz w:val="24"/>
                    </w:rPr>
                    <w:t>5000～15000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1277" w:type="dxa"/>
                </w:tcPr>
                <w:p>
                  <w:pPr>
                    <w:pStyle w:val="11"/>
                    <w:spacing w:before="62"/>
                    <w:ind w:left="137" w:right="128"/>
                    <w:jc w:val="center"/>
                    <w:rPr>
                      <w:sz w:val="24"/>
                    </w:rPr>
                  </w:pPr>
                  <w:r>
                    <w:rPr>
                      <w:sz w:val="24"/>
                    </w:rPr>
                    <w:t>三级公路</w:t>
                  </w:r>
                </w:p>
              </w:tc>
              <w:tc>
                <w:tcPr>
                  <w:tcW w:w="1417" w:type="dxa"/>
                </w:tcPr>
                <w:p>
                  <w:pPr>
                    <w:pStyle w:val="11"/>
                    <w:spacing w:before="62"/>
                    <w:ind w:left="328" w:right="319"/>
                    <w:jc w:val="center"/>
                    <w:rPr>
                      <w:sz w:val="24"/>
                    </w:rPr>
                  </w:pPr>
                  <w:r>
                    <w:rPr>
                      <w:sz w:val="24"/>
                    </w:rPr>
                    <w:t>双车道</w:t>
                  </w:r>
                </w:p>
              </w:tc>
              <w:tc>
                <w:tcPr>
                  <w:tcW w:w="3121" w:type="dxa"/>
                </w:tcPr>
                <w:p>
                  <w:pPr>
                    <w:pStyle w:val="11"/>
                    <w:spacing w:before="62"/>
                    <w:ind w:left="759" w:right="752"/>
                    <w:jc w:val="center"/>
                    <w:rPr>
                      <w:sz w:val="24"/>
                    </w:rPr>
                  </w:pPr>
                  <w:r>
                    <w:rPr>
                      <w:sz w:val="24"/>
                    </w:rPr>
                    <w:t>2000～6000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277" w:type="dxa"/>
                  <w:vMerge w:val="restart"/>
                </w:tcPr>
                <w:p>
                  <w:pPr>
                    <w:pStyle w:val="11"/>
                    <w:spacing w:before="1"/>
                    <w:rPr>
                      <w:sz w:val="22"/>
                    </w:rPr>
                  </w:pPr>
                </w:p>
                <w:p>
                  <w:pPr>
                    <w:pStyle w:val="11"/>
                    <w:ind w:left="158"/>
                    <w:rPr>
                      <w:sz w:val="24"/>
                    </w:rPr>
                  </w:pPr>
                  <w:r>
                    <w:rPr>
                      <w:sz w:val="24"/>
                    </w:rPr>
                    <w:t>四级公路</w:t>
                  </w:r>
                </w:p>
              </w:tc>
              <w:tc>
                <w:tcPr>
                  <w:tcW w:w="1417" w:type="dxa"/>
                </w:tcPr>
                <w:p>
                  <w:pPr>
                    <w:pStyle w:val="11"/>
                    <w:spacing w:before="62"/>
                    <w:ind w:left="328" w:right="319"/>
                    <w:jc w:val="center"/>
                    <w:rPr>
                      <w:sz w:val="24"/>
                    </w:rPr>
                  </w:pPr>
                  <w:r>
                    <w:rPr>
                      <w:sz w:val="24"/>
                    </w:rPr>
                    <w:t>双车道</w:t>
                  </w:r>
                </w:p>
              </w:tc>
              <w:tc>
                <w:tcPr>
                  <w:tcW w:w="3121" w:type="dxa"/>
                </w:tcPr>
                <w:p>
                  <w:pPr>
                    <w:pStyle w:val="11"/>
                    <w:spacing w:before="62"/>
                    <w:ind w:left="759" w:right="752"/>
                    <w:jc w:val="center"/>
                    <w:rPr>
                      <w:sz w:val="24"/>
                    </w:rPr>
                  </w:pPr>
                  <w:r>
                    <w:rPr>
                      <w:sz w:val="24"/>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277" w:type="dxa"/>
                  <w:vMerge w:val="continue"/>
                  <w:tcBorders>
                    <w:top w:val="nil"/>
                  </w:tcBorders>
                </w:tcPr>
                <w:p>
                  <w:pPr>
                    <w:rPr>
                      <w:sz w:val="2"/>
                      <w:szCs w:val="2"/>
                    </w:rPr>
                  </w:pPr>
                </w:p>
              </w:tc>
              <w:tc>
                <w:tcPr>
                  <w:tcW w:w="1417" w:type="dxa"/>
                </w:tcPr>
                <w:p>
                  <w:pPr>
                    <w:pStyle w:val="11"/>
                    <w:spacing w:before="62"/>
                    <w:ind w:left="328" w:right="319"/>
                    <w:jc w:val="center"/>
                    <w:rPr>
                      <w:sz w:val="24"/>
                    </w:rPr>
                  </w:pPr>
                  <w:r>
                    <w:rPr>
                      <w:sz w:val="24"/>
                    </w:rPr>
                    <w:t>单车道</w:t>
                  </w:r>
                </w:p>
              </w:tc>
              <w:tc>
                <w:tcPr>
                  <w:tcW w:w="3121" w:type="dxa"/>
                </w:tcPr>
                <w:p>
                  <w:pPr>
                    <w:pStyle w:val="11"/>
                    <w:spacing w:before="62"/>
                    <w:ind w:left="759" w:right="752"/>
                    <w:jc w:val="center"/>
                    <w:rPr>
                      <w:sz w:val="24"/>
                    </w:rPr>
                  </w:pPr>
                  <w:r>
                    <w:rPr>
                      <w:sz w:val="24"/>
                    </w:rPr>
                    <w:t>400</w:t>
                  </w:r>
                </w:p>
              </w:tc>
            </w:tr>
          </w:tbl>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default" w:eastAsia="宋体"/>
                <w:b/>
                <w:sz w:val="24"/>
                <w:lang w:val="en-US" w:eastAsia="zh-CN"/>
              </w:rPr>
            </w:pPr>
            <w:r>
              <w:rPr>
                <w:rFonts w:hint="eastAsia"/>
                <w:b/>
                <w:sz w:val="24"/>
                <w:lang w:eastAsia="zh-CN"/>
              </w:rPr>
              <w:t>（</w:t>
            </w:r>
            <w:r>
              <w:rPr>
                <w:rFonts w:hint="eastAsia"/>
                <w:b/>
                <w:sz w:val="24"/>
                <w:lang w:val="en-US" w:eastAsia="zh-CN"/>
              </w:rPr>
              <w:t>1</w:t>
            </w:r>
            <w:r>
              <w:rPr>
                <w:rFonts w:hint="eastAsia"/>
                <w:b/>
                <w:sz w:val="24"/>
                <w:lang w:eastAsia="zh-CN"/>
              </w:rPr>
              <w:t>）</w:t>
            </w:r>
            <w:r>
              <w:rPr>
                <w:rFonts w:hint="eastAsia"/>
                <w:b/>
                <w:sz w:val="24"/>
                <w:lang w:val="en-US" w:eastAsia="zh-CN"/>
              </w:rPr>
              <w:t>高速公路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eastAsia" w:ascii="仿宋" w:eastAsia="仿宋"/>
                <w:sz w:val="24"/>
                <w:lang w:val="en-US" w:eastAsia="zh-CN"/>
              </w:rPr>
            </w:pPr>
            <w:r>
              <w:rPr>
                <w:b/>
                <w:sz w:val="24"/>
              </w:rPr>
              <w:t>【</w:t>
            </w:r>
            <w:r>
              <w:rPr>
                <w:rFonts w:hint="eastAsia"/>
                <w:b/>
                <w:sz w:val="24"/>
              </w:rPr>
              <w:t>教师提问</w:t>
            </w:r>
            <w:r>
              <w:rPr>
                <w:b/>
                <w:sz w:val="24"/>
              </w:rPr>
              <w:t>】</w:t>
            </w:r>
            <w:r>
              <w:rPr>
                <w:rFonts w:hint="eastAsia" w:ascii="仿宋" w:eastAsia="仿宋"/>
                <w:sz w:val="24"/>
                <w:lang w:val="en-US" w:eastAsia="zh-CN"/>
              </w:rPr>
              <w:t>根据你的观察，谈一谈高速公路的特征有哪些？</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eastAsia" w:ascii="仿宋" w:eastAsia="仿宋"/>
                <w:sz w:val="24"/>
              </w:rPr>
            </w:pPr>
            <w:r>
              <w:rPr>
                <w:rFonts w:hint="eastAsia"/>
                <w:b/>
                <w:sz w:val="24"/>
              </w:rPr>
              <w:t>【学生活动】</w:t>
            </w:r>
            <w:r>
              <w:rPr>
                <w:rFonts w:hint="eastAsia" w:ascii="仿宋" w:eastAsia="仿宋"/>
                <w:sz w:val="24"/>
              </w:rPr>
              <w:t>讨论、回答</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eastAsia" w:ascii="仿宋" w:eastAsia="仿宋"/>
                <w:sz w:val="24"/>
                <w:lang w:val="en-US" w:eastAsia="zh-CN"/>
              </w:rPr>
            </w:pPr>
            <w:r>
              <w:rPr>
                <w:rFonts w:hint="eastAsia"/>
                <w:b/>
                <w:sz w:val="24"/>
              </w:rPr>
              <w:t>【</w:t>
            </w:r>
            <w:r>
              <w:rPr>
                <w:rFonts w:hint="eastAsia"/>
                <w:b/>
                <w:sz w:val="24"/>
                <w:lang w:val="en-US" w:eastAsia="zh-CN"/>
              </w:rPr>
              <w:t>教师讲解</w:t>
            </w:r>
            <w:r>
              <w:rPr>
                <w:rFonts w:hint="eastAsia"/>
                <w:b/>
                <w:sz w:val="24"/>
              </w:rPr>
              <w:t>】</w:t>
            </w:r>
            <w:r>
              <w:rPr>
                <w:rFonts w:hint="eastAsia" w:ascii="仿宋" w:eastAsia="仿宋"/>
                <w:sz w:val="24"/>
                <w:lang w:val="en-US" w:eastAsia="zh-CN"/>
              </w:rPr>
              <w:t>高速公路的工程标准高，车流量大、车速快，发生事故造成的损失后果也更大，是交通管理工作的重点</w:t>
            </w:r>
            <w:r>
              <w:rPr>
                <w:rFonts w:hint="eastAsia" w:ascii="仿宋" w:eastAsia="仿宋"/>
                <w:sz w:val="24"/>
              </w:rPr>
              <w:t>。</w:t>
            </w:r>
            <w:r>
              <w:rPr>
                <w:rFonts w:hint="eastAsia" w:ascii="仿宋" w:eastAsia="仿宋"/>
                <w:sz w:val="24"/>
                <w:lang w:val="en-US" w:eastAsia="zh-CN"/>
              </w:rPr>
              <w:t>因此，了解高速公路的特征对于开展交通管理工作十分有比要。相较于城市道路，其主要呈现出以下几个特点给：（1）道路设施完善，设有中央分隔带，全部立体交叉并具有完善的交通安全设施和管理、服务设施；（2）出入管控严格，专供汽车分道分向行驶；（3）车速高，最高车速可达每小时 120 公里；（4）高速公路设计使用年限为 20 年。</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default"/>
                <w:sz w:val="24"/>
                <w:lang w:val="en-US" w:eastAsia="zh-CN"/>
              </w:rPr>
            </w:pPr>
            <w:r>
              <w:rPr>
                <w:rFonts w:hint="eastAsia"/>
                <w:sz w:val="24"/>
                <w:lang w:val="en-US" w:eastAsia="zh-CN"/>
              </w:rPr>
              <w:t>高速公路是一项系统工程设施，其组成包括行车道、路缘带、硬路肩、防撞护栏以及隔离带等。</w:t>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pPr>
            <w:r>
              <w:drawing>
                <wp:inline distT="0" distB="0" distL="114300" distR="114300">
                  <wp:extent cx="3202305" cy="2406015"/>
                  <wp:effectExtent l="0" t="0" r="17145" b="1333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2"/>
                          <a:stretch>
                            <a:fillRect/>
                          </a:stretch>
                        </pic:blipFill>
                        <pic:spPr>
                          <a:xfrm>
                            <a:off x="0" y="0"/>
                            <a:ext cx="3202305" cy="240601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rPr>
                <w:rFonts w:hint="default" w:eastAsia="宋体"/>
                <w:lang w:val="en-US" w:eastAsia="zh-CN"/>
              </w:rPr>
            </w:pPr>
            <w:r>
              <w:rPr>
                <w:rFonts w:hint="eastAsia"/>
                <w:lang w:val="en-US" w:eastAsia="zh-CN"/>
              </w:rPr>
              <w:t>高速公路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default" w:eastAsia="宋体"/>
                <w:b/>
                <w:sz w:val="24"/>
                <w:lang w:val="en-US" w:eastAsia="zh-CN"/>
              </w:rPr>
            </w:pPr>
            <w:r>
              <w:rPr>
                <w:rFonts w:hint="eastAsia"/>
                <w:b/>
                <w:sz w:val="24"/>
                <w:lang w:eastAsia="zh-CN"/>
              </w:rPr>
              <w:t>（</w:t>
            </w:r>
            <w:r>
              <w:rPr>
                <w:rFonts w:hint="eastAsia"/>
                <w:b/>
                <w:sz w:val="24"/>
                <w:lang w:val="en-US" w:eastAsia="zh-CN"/>
              </w:rPr>
              <w:t>2</w:t>
            </w:r>
            <w:r>
              <w:rPr>
                <w:rFonts w:hint="eastAsia"/>
                <w:b/>
                <w:sz w:val="24"/>
                <w:lang w:eastAsia="zh-CN"/>
              </w:rPr>
              <w:t>）</w:t>
            </w:r>
            <w:r>
              <w:rPr>
                <w:rFonts w:hint="eastAsia"/>
                <w:b/>
                <w:sz w:val="24"/>
                <w:lang w:val="en-US" w:eastAsia="zh-CN"/>
              </w:rPr>
              <w:t>一级公路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lang w:val="en-US" w:eastAsia="zh-CN"/>
              </w:rPr>
            </w:pPr>
            <w:r>
              <w:rPr>
                <w:rFonts w:hint="eastAsia"/>
                <w:sz w:val="24"/>
                <w:lang w:val="en-US" w:eastAsia="zh-CN"/>
              </w:rPr>
              <w:t>一级公路为供汽车分向分车道行驶并可根据需要控制出入的多车道公路四车道折合成小客车的年均日交通量为1.5－3万辆，六车道为2.5-5.5万辆。一级公路的设计使用年限为20年。</w:t>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pP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pPr>
            <w:r>
              <w:drawing>
                <wp:inline distT="0" distB="0" distL="114300" distR="114300">
                  <wp:extent cx="3395345" cy="2252980"/>
                  <wp:effectExtent l="0" t="0" r="14605" b="1397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3"/>
                          <a:stretch>
                            <a:fillRect/>
                          </a:stretch>
                        </pic:blipFill>
                        <pic:spPr>
                          <a:xfrm>
                            <a:off x="0" y="0"/>
                            <a:ext cx="3395345" cy="225298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rPr>
                <w:rFonts w:hint="eastAsia"/>
                <w:lang w:val="en-US" w:eastAsia="zh-CN"/>
              </w:rPr>
            </w:pPr>
            <w:r>
              <w:rPr>
                <w:rFonts w:hint="eastAsia"/>
                <w:lang w:val="en-US" w:eastAsia="zh-CN"/>
              </w:rPr>
              <w:t>一级公路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default" w:eastAsia="宋体"/>
                <w:b/>
                <w:sz w:val="24"/>
                <w:lang w:val="en-US" w:eastAsia="zh-CN"/>
              </w:rPr>
            </w:pPr>
            <w:r>
              <w:rPr>
                <w:rFonts w:hint="eastAsia"/>
                <w:b/>
                <w:sz w:val="24"/>
                <w:lang w:eastAsia="zh-CN"/>
              </w:rPr>
              <w:t>（</w:t>
            </w:r>
            <w:r>
              <w:rPr>
                <w:rFonts w:hint="eastAsia"/>
                <w:b/>
                <w:sz w:val="24"/>
                <w:lang w:val="en-US" w:eastAsia="zh-CN"/>
              </w:rPr>
              <w:t>3</w:t>
            </w:r>
            <w:r>
              <w:rPr>
                <w:rFonts w:hint="eastAsia"/>
                <w:b/>
                <w:sz w:val="24"/>
                <w:lang w:eastAsia="zh-CN"/>
              </w:rPr>
              <w:t>）</w:t>
            </w:r>
            <w:r>
              <w:rPr>
                <w:rFonts w:hint="eastAsia"/>
                <w:b/>
                <w:sz w:val="24"/>
                <w:lang w:val="en-US" w:eastAsia="zh-CN"/>
              </w:rPr>
              <w:t>二级公路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lang w:val="en-US" w:eastAsia="zh-CN"/>
              </w:rPr>
            </w:pPr>
            <w:r>
              <w:rPr>
                <w:rFonts w:hint="eastAsia"/>
                <w:sz w:val="24"/>
                <w:lang w:val="en-US" w:eastAsia="zh-CN"/>
              </w:rPr>
              <w:t>供汽车行驶的双车道公路。折合成小客车的年均日交通量为5000－15000辆。二级公路的设计使用年限为15年。</w:t>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rPr>
                <w:rFonts w:hint="default"/>
                <w:lang w:val="en-US" w:eastAsia="zh-CN"/>
              </w:rPr>
            </w:pPr>
            <w:r>
              <w:drawing>
                <wp:inline distT="0" distB="0" distL="114300" distR="114300">
                  <wp:extent cx="3676015" cy="2763520"/>
                  <wp:effectExtent l="0" t="0" r="635" b="1778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34"/>
                          <a:stretch>
                            <a:fillRect/>
                          </a:stretch>
                        </pic:blipFill>
                        <pic:spPr>
                          <a:xfrm>
                            <a:off x="0" y="0"/>
                            <a:ext cx="3676015" cy="276352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rPr>
                <w:rFonts w:hint="eastAsia"/>
              </w:rPr>
            </w:pPr>
            <w:r>
              <w:rPr>
                <w:rFonts w:hint="eastAsia"/>
                <w:lang w:val="en-US" w:eastAsia="zh-CN"/>
              </w:rPr>
              <w:t>二</w:t>
            </w:r>
            <w:r>
              <w:rPr>
                <w:rFonts w:hint="eastAsia"/>
              </w:rPr>
              <w:t>级公路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default"/>
                <w:sz w:val="24"/>
                <w:lang w:val="en-US" w:eastAsia="zh-CN"/>
              </w:rPr>
            </w:pPr>
            <w:r>
              <w:rPr>
                <w:rFonts w:hint="eastAsia"/>
                <w:b/>
                <w:sz w:val="24"/>
                <w:lang w:eastAsia="zh-CN"/>
              </w:rPr>
              <w:t>（</w:t>
            </w:r>
            <w:r>
              <w:rPr>
                <w:rFonts w:hint="eastAsia"/>
                <w:b/>
                <w:sz w:val="24"/>
                <w:lang w:val="en-US" w:eastAsia="zh-CN"/>
              </w:rPr>
              <w:t>4</w:t>
            </w:r>
            <w:r>
              <w:rPr>
                <w:rFonts w:hint="eastAsia"/>
                <w:b/>
                <w:sz w:val="24"/>
                <w:lang w:eastAsia="zh-CN"/>
              </w:rPr>
              <w:t>）</w:t>
            </w:r>
            <w:r>
              <w:rPr>
                <w:rFonts w:hint="eastAsia"/>
                <w:b/>
                <w:sz w:val="24"/>
                <w:lang w:val="en-US" w:eastAsia="zh-CN"/>
              </w:rPr>
              <w:t>三级公路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lang w:val="en-US" w:eastAsia="zh-CN"/>
              </w:rPr>
            </w:pPr>
            <w:r>
              <w:rPr>
                <w:rFonts w:hint="eastAsia"/>
                <w:sz w:val="24"/>
                <w:lang w:val="en-US" w:eastAsia="zh-CN"/>
              </w:rPr>
              <w:t>三级公路为主要供汽车行驶的双车道公路，折合成小客车的年均日交通量为2000－6000辆。三级公路的设计使用年限为10年。</w:t>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pPr>
            <w:r>
              <w:drawing>
                <wp:inline distT="0" distB="0" distL="114300" distR="114300">
                  <wp:extent cx="3101975" cy="2322830"/>
                  <wp:effectExtent l="0" t="0" r="3175" b="127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35"/>
                          <a:stretch>
                            <a:fillRect/>
                          </a:stretch>
                        </pic:blipFill>
                        <pic:spPr>
                          <a:xfrm>
                            <a:off x="0" y="0"/>
                            <a:ext cx="3101975" cy="232283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rPr>
                <w:rFonts w:hint="eastAsia"/>
              </w:rPr>
            </w:pPr>
            <w:r>
              <w:rPr>
                <w:rFonts w:hint="eastAsia"/>
                <w:lang w:val="en-US" w:eastAsia="zh-CN"/>
              </w:rPr>
              <w:t>三</w:t>
            </w:r>
            <w:r>
              <w:rPr>
                <w:rFonts w:hint="eastAsia"/>
              </w:rPr>
              <w:t>级公路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default"/>
                <w:sz w:val="24"/>
                <w:lang w:val="en-US" w:eastAsia="zh-CN"/>
              </w:rPr>
            </w:pPr>
            <w:r>
              <w:rPr>
                <w:rFonts w:hint="eastAsia"/>
                <w:b/>
                <w:sz w:val="24"/>
                <w:lang w:eastAsia="zh-CN"/>
              </w:rPr>
              <w:t>（</w:t>
            </w:r>
            <w:r>
              <w:rPr>
                <w:rFonts w:hint="eastAsia"/>
                <w:b/>
                <w:sz w:val="24"/>
                <w:lang w:val="en-US" w:eastAsia="zh-CN"/>
              </w:rPr>
              <w:t>5</w:t>
            </w:r>
            <w:r>
              <w:rPr>
                <w:rFonts w:hint="eastAsia"/>
                <w:b/>
                <w:sz w:val="24"/>
                <w:lang w:eastAsia="zh-CN"/>
              </w:rPr>
              <w:t>）</w:t>
            </w:r>
            <w:r>
              <w:rPr>
                <w:rFonts w:hint="eastAsia"/>
                <w:b/>
                <w:sz w:val="24"/>
                <w:lang w:val="en-US" w:eastAsia="zh-CN"/>
              </w:rPr>
              <w:t>四级公路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lang w:val="en-US" w:eastAsia="zh-CN"/>
              </w:rPr>
            </w:pPr>
            <w:r>
              <w:rPr>
                <w:rFonts w:hint="eastAsia"/>
                <w:sz w:val="24"/>
                <w:lang w:val="en-US" w:eastAsia="zh-CN"/>
              </w:rPr>
              <w:t xml:space="preserve"> 四级公路主要供汽车行驶的双车道或单车道公路。四级公路折合成小客车的年均日交通量，双车道2000辆以下;单车道400辆以下。四级公路的设计使用年限为10年。</w:t>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pPr>
            <w:r>
              <w:drawing>
                <wp:inline distT="0" distB="0" distL="114300" distR="114300">
                  <wp:extent cx="3213735" cy="2446655"/>
                  <wp:effectExtent l="0" t="0" r="5715" b="1079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36"/>
                          <a:stretch>
                            <a:fillRect/>
                          </a:stretch>
                        </pic:blipFill>
                        <pic:spPr>
                          <a:xfrm>
                            <a:off x="0" y="0"/>
                            <a:ext cx="3213735" cy="244665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rPr>
                <w:rFonts w:hint="eastAsia"/>
              </w:rPr>
            </w:pPr>
            <w:r>
              <w:rPr>
                <w:rFonts w:hint="eastAsia"/>
                <w:lang w:val="en-US" w:eastAsia="zh-CN"/>
              </w:rPr>
              <w:t>四</w:t>
            </w:r>
            <w:r>
              <w:rPr>
                <w:rFonts w:hint="eastAsia"/>
              </w:rPr>
              <w:t>级公路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eastAsia"/>
                <w:b/>
                <w:bCs/>
                <w:sz w:val="24"/>
              </w:rPr>
            </w:pPr>
            <w:r>
              <w:rPr>
                <w:rFonts w:hint="eastAsia"/>
                <w:b/>
                <w:bCs/>
                <w:sz w:val="24"/>
              </w:rPr>
              <w:t>2、公路行政等级</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根据在公路路网中的地位和功能</w:t>
            </w:r>
            <w:r>
              <w:rPr>
                <w:rFonts w:hint="eastAsia"/>
                <w:sz w:val="24"/>
                <w:lang w:eastAsia="zh-CN"/>
              </w:rPr>
              <w:t>，</w:t>
            </w:r>
            <w:r>
              <w:rPr>
                <w:rFonts w:hint="eastAsia"/>
                <w:sz w:val="24"/>
                <w:lang w:val="en-US" w:eastAsia="zh-CN"/>
              </w:rPr>
              <w:t>可以对公路按照</w:t>
            </w:r>
            <w:r>
              <w:rPr>
                <w:rFonts w:hint="eastAsia"/>
                <w:sz w:val="24"/>
              </w:rPr>
              <w:t>行政等级</w:t>
            </w:r>
            <w:r>
              <w:rPr>
                <w:rFonts w:hint="eastAsia"/>
                <w:sz w:val="24"/>
                <w:lang w:val="en-US" w:eastAsia="zh-CN"/>
              </w:rPr>
              <w:t>进行划分。具体</w:t>
            </w:r>
            <w:r>
              <w:rPr>
                <w:rFonts w:hint="eastAsia"/>
                <w:sz w:val="24"/>
              </w:rPr>
              <w:t>分</w:t>
            </w:r>
            <w:r>
              <w:rPr>
                <w:rFonts w:hint="eastAsia"/>
                <w:sz w:val="24"/>
                <w:lang w:val="en-US" w:eastAsia="zh-CN"/>
              </w:rPr>
              <w:t>为</w:t>
            </w:r>
            <w:r>
              <w:rPr>
                <w:rFonts w:hint="eastAsia"/>
                <w:sz w:val="24"/>
              </w:rPr>
              <w:t>:国家干线公路（国道）、省、自治区、直辖市干线公路（省道）、县级干线公路（县道）、乡级公路（乡道）、专用公路。</w:t>
            </w:r>
          </w:p>
          <w:p>
            <w:pPr>
              <w:pStyle w:val="11"/>
              <w:spacing w:line="432" w:lineRule="auto"/>
              <w:ind w:right="193"/>
            </w:pPr>
            <w:r>
              <w:rPr>
                <w:rFonts w:hint="eastAsia"/>
                <w:lang w:val="en-US" w:eastAsia="zh-CN"/>
              </w:rPr>
              <w:t xml:space="preserve">         </w:t>
            </w:r>
            <w:r>
              <w:drawing>
                <wp:inline distT="0" distB="0" distL="114300" distR="114300">
                  <wp:extent cx="2131060" cy="1751330"/>
                  <wp:effectExtent l="0" t="0" r="2540" b="127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37"/>
                          <a:stretch>
                            <a:fillRect/>
                          </a:stretch>
                        </pic:blipFill>
                        <pic:spPr>
                          <a:xfrm>
                            <a:off x="0" y="0"/>
                            <a:ext cx="2131060" cy="17513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06650" cy="1816735"/>
                  <wp:effectExtent l="0" t="0" r="12700" b="1206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38"/>
                          <a:srcRect r="816" b="2100"/>
                          <a:stretch>
                            <a:fillRect/>
                          </a:stretch>
                        </pic:blipFill>
                        <pic:spPr>
                          <a:xfrm>
                            <a:off x="0" y="0"/>
                            <a:ext cx="2406650" cy="1816735"/>
                          </a:xfrm>
                          <a:prstGeom prst="rect">
                            <a:avLst/>
                          </a:prstGeom>
                          <a:noFill/>
                          <a:ln>
                            <a:noFill/>
                          </a:ln>
                        </pic:spPr>
                      </pic:pic>
                    </a:graphicData>
                  </a:graphic>
                </wp:inline>
              </w:drawing>
            </w:r>
          </w:p>
          <w:p>
            <w:pPr>
              <w:pStyle w:val="11"/>
              <w:spacing w:line="432" w:lineRule="auto"/>
              <w:ind w:right="193"/>
              <w:rPr>
                <w:rFonts w:hint="eastAsia"/>
              </w:rPr>
            </w:pPr>
            <w:r>
              <w:rPr>
                <w:rFonts w:hint="eastAsia"/>
                <w:lang w:val="en-US" w:eastAsia="zh-CN"/>
              </w:rPr>
              <w:t xml:space="preserve">         </w:t>
            </w:r>
            <w:r>
              <w:drawing>
                <wp:inline distT="0" distB="0" distL="114300" distR="114300">
                  <wp:extent cx="2243455" cy="1662430"/>
                  <wp:effectExtent l="0" t="0" r="4445" b="1397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39"/>
                          <a:srcRect l="1230" t="3288"/>
                          <a:stretch>
                            <a:fillRect/>
                          </a:stretch>
                        </pic:blipFill>
                        <pic:spPr>
                          <a:xfrm>
                            <a:off x="0" y="0"/>
                            <a:ext cx="2243455" cy="16624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80285" cy="1624330"/>
                  <wp:effectExtent l="0" t="0" r="5715" b="13970"/>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40"/>
                          <a:stretch>
                            <a:fillRect/>
                          </a:stretch>
                        </pic:blipFill>
                        <pic:spPr>
                          <a:xfrm>
                            <a:off x="0" y="0"/>
                            <a:ext cx="2280285" cy="162433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eastAsia" w:ascii="仿宋" w:eastAsia="仿宋"/>
                <w:sz w:val="24"/>
                <w:lang w:val="en-US" w:eastAsia="zh-CN"/>
              </w:rPr>
            </w:pPr>
            <w:r>
              <w:rPr>
                <w:b/>
                <w:sz w:val="24"/>
              </w:rPr>
              <w:t>【</w:t>
            </w:r>
            <w:r>
              <w:rPr>
                <w:rFonts w:hint="eastAsia"/>
                <w:b/>
                <w:sz w:val="24"/>
              </w:rPr>
              <w:t>教师提问</w:t>
            </w:r>
            <w:r>
              <w:rPr>
                <w:b/>
                <w:sz w:val="24"/>
              </w:rPr>
              <w:t>】</w:t>
            </w:r>
            <w:r>
              <w:rPr>
                <w:rFonts w:hint="eastAsia" w:ascii="仿宋" w:eastAsia="仿宋"/>
                <w:sz w:val="24"/>
                <w:lang w:val="en-US" w:eastAsia="zh-CN"/>
              </w:rPr>
              <w:t>按照行政等级划分，公路还包含专用公路，请谈一谈你对专用公路的认识？</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eastAsia" w:ascii="仿宋" w:eastAsia="仿宋"/>
                <w:sz w:val="24"/>
              </w:rPr>
            </w:pPr>
            <w:r>
              <w:rPr>
                <w:rFonts w:hint="eastAsia"/>
                <w:b/>
                <w:sz w:val="24"/>
              </w:rPr>
              <w:t>【学生活动】</w:t>
            </w:r>
            <w:r>
              <w:rPr>
                <w:rFonts w:hint="eastAsia" w:ascii="仿宋" w:eastAsia="仿宋"/>
                <w:sz w:val="24"/>
              </w:rPr>
              <w:t>讨论、回答</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eastAsia" w:ascii="仿宋" w:eastAsia="仿宋"/>
                <w:sz w:val="24"/>
                <w:lang w:val="en-US" w:eastAsia="zh-CN"/>
              </w:rPr>
            </w:pPr>
            <w:r>
              <w:rPr>
                <w:rFonts w:hint="eastAsia"/>
                <w:b/>
                <w:sz w:val="24"/>
              </w:rPr>
              <w:t>【</w:t>
            </w:r>
            <w:r>
              <w:rPr>
                <w:rFonts w:hint="eastAsia"/>
                <w:b/>
                <w:sz w:val="24"/>
                <w:lang w:val="en-US" w:eastAsia="zh-CN"/>
              </w:rPr>
              <w:t>教师讲解</w:t>
            </w:r>
            <w:r>
              <w:rPr>
                <w:rFonts w:hint="eastAsia"/>
                <w:b/>
                <w:sz w:val="24"/>
              </w:rPr>
              <w:t>】</w:t>
            </w:r>
            <w:r>
              <w:rPr>
                <w:rFonts w:hint="eastAsia" w:ascii="仿宋" w:eastAsia="仿宋"/>
                <w:sz w:val="24"/>
                <w:lang w:val="en-US" w:eastAsia="zh-CN"/>
              </w:rPr>
              <w:t>专用公路是由工矿、农林等部门投资修建，主要为该部门使用的公路。专用公路是指由企业或者其他单位建设、养护、管理，专为或者主要为本企业或者本单位提供运输服务的道路。</w:t>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pPr>
            <w:r>
              <w:drawing>
                <wp:inline distT="0" distB="0" distL="114300" distR="114300">
                  <wp:extent cx="2566670" cy="1929130"/>
                  <wp:effectExtent l="0" t="0" r="5080" b="13970"/>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41"/>
                          <a:stretch>
                            <a:fillRect/>
                          </a:stretch>
                        </pic:blipFill>
                        <pic:spPr>
                          <a:xfrm>
                            <a:off x="0" y="0"/>
                            <a:ext cx="2566670" cy="192913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rPr>
                <w:rFonts w:hint="default" w:eastAsia="宋体"/>
                <w:lang w:val="en-US" w:eastAsia="zh-CN"/>
              </w:rPr>
            </w:pPr>
            <w:r>
              <w:rPr>
                <w:rFonts w:hint="eastAsia"/>
                <w:lang w:val="en-US" w:eastAsia="zh-CN"/>
              </w:rPr>
              <w:t>专用公路</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108" w:right="193" w:firstLine="317"/>
              <w:textAlignment w:val="auto"/>
              <w:rPr>
                <w:rFonts w:hint="eastAsia"/>
                <w:b/>
                <w:sz w:val="24"/>
              </w:rPr>
            </w:pPr>
            <w:r>
              <w:rPr>
                <w:rFonts w:hint="eastAsia"/>
                <w:b/>
                <w:sz w:val="24"/>
                <w:lang w:val="en-US" w:eastAsia="zh-CN"/>
              </w:rPr>
              <w:t>三、</w:t>
            </w:r>
            <w:r>
              <w:rPr>
                <w:rFonts w:hint="eastAsia"/>
                <w:b/>
                <w:sz w:val="24"/>
              </w:rPr>
              <w:t>公路的命名和编号规则(</w:t>
            </w:r>
            <w:r>
              <w:rPr>
                <w:rFonts w:hint="eastAsia"/>
                <w:b/>
                <w:sz w:val="24"/>
                <w:lang w:val="en-US" w:eastAsia="zh-CN"/>
              </w:rPr>
              <w:t>重点，25</w:t>
            </w:r>
            <w:r>
              <w:rPr>
                <w:rFonts w:hint="eastAsia"/>
                <w:b/>
                <w:sz w:val="24"/>
              </w:rPr>
              <w:t>分钟)</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国道分两种类型命名和编号，一种是非高速公路国道，另一种是国家高速公路网国道。</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eastAsia"/>
                <w:b/>
                <w:bCs/>
                <w:sz w:val="24"/>
              </w:rPr>
            </w:pPr>
            <w:r>
              <w:rPr>
                <w:rFonts w:hint="eastAsia"/>
                <w:b/>
                <w:bCs/>
                <w:sz w:val="24"/>
                <w:lang w:eastAsia="zh-CN"/>
              </w:rPr>
              <w:t>（</w:t>
            </w:r>
            <w:r>
              <w:rPr>
                <w:rFonts w:hint="eastAsia"/>
                <w:b/>
                <w:bCs/>
                <w:sz w:val="24"/>
                <w:lang w:val="en-US" w:eastAsia="zh-CN"/>
              </w:rPr>
              <w:t>一</w:t>
            </w:r>
            <w:r>
              <w:rPr>
                <w:rFonts w:hint="eastAsia"/>
                <w:b/>
                <w:bCs/>
                <w:sz w:val="24"/>
                <w:lang w:eastAsia="zh-CN"/>
              </w:rPr>
              <w:t>）</w:t>
            </w:r>
            <w:r>
              <w:rPr>
                <w:rFonts w:hint="eastAsia"/>
                <w:b/>
                <w:bCs/>
                <w:sz w:val="24"/>
              </w:rPr>
              <w:t>非高速公路国道</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lang w:val="en-US" w:eastAsia="zh-CN"/>
              </w:rPr>
              <w:t xml:space="preserve">1. </w:t>
            </w:r>
            <w:r>
              <w:rPr>
                <w:rFonts w:hint="eastAsia"/>
                <w:sz w:val="24"/>
              </w:rPr>
              <w:t>命名</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非高速公路国道名称由路线起讫点的地名中间加连字符“－” 组成，路线简称用起讫点地名的首位汉字组合表示。</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例如，厦门－成都路线，简称厦成线。</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lang w:val="en-US" w:eastAsia="zh-CN"/>
              </w:rPr>
              <w:t xml:space="preserve">2. </w:t>
            </w:r>
            <w:r>
              <w:rPr>
                <w:rFonts w:hint="eastAsia"/>
                <w:sz w:val="24"/>
              </w:rPr>
              <w:t>编号</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非高速公路国道按国道放射线、北南纵线、东西横线，分别顺序编号。</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以首都为中心的放射线由一位标识码“1”和两位路线顺序号构成；</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eastAsia="宋体"/>
                <w:sz w:val="24"/>
                <w:lang w:val="en-US" w:eastAsia="zh-CN"/>
              </w:rPr>
            </w:pPr>
            <w:r>
              <w:rPr>
                <w:rFonts w:hint="eastAsia"/>
                <w:sz w:val="24"/>
              </w:rPr>
              <w:t>☆国道放射线：国道标识码“G”+放射线标识“1”+2 位数字编号，G101-199，如北京到沈阳的干线公路，编号为 G101</w:t>
            </w:r>
            <w:r>
              <w:rPr>
                <w:rFonts w:hint="eastAsia"/>
                <w:sz w:val="24"/>
                <w:lang w:eastAsia="zh-CN"/>
              </w:rPr>
              <w:t>。</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由北向南的纵线由一位标识码“2”和两位路线顺序号构成；</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eastAsia="宋体"/>
                <w:sz w:val="24"/>
                <w:lang w:val="en-US" w:eastAsia="zh-CN"/>
              </w:rPr>
            </w:pPr>
            <w:r>
              <w:rPr>
                <w:rFonts w:hint="eastAsia"/>
                <w:sz w:val="24"/>
              </w:rPr>
              <w:t>☆国道南北纵线：国道标识码“G”+放射线标识“2”+2 位数字编号，G201-299，如山海关到广州的干线公路为 G205</w:t>
            </w:r>
            <w:r>
              <w:rPr>
                <w:rFonts w:hint="eastAsia"/>
                <w:sz w:val="24"/>
                <w:lang w:eastAsia="zh-CN"/>
              </w:rPr>
              <w:t>。</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由东向西的横线由一位标识码“3”和两位路线顺序号构成</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☆国道东西横线：国道标识码“G”+放射线标识“3”+2 位数字编号，G301-399,如厦门到成都的公路，编号为 G319 国道。</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default" w:eastAsia="宋体"/>
                <w:b/>
                <w:bCs/>
                <w:sz w:val="24"/>
                <w:lang w:val="en-US" w:eastAsia="zh-CN"/>
              </w:rPr>
            </w:pPr>
            <w:r>
              <w:rPr>
                <w:rFonts w:hint="eastAsia"/>
                <w:b/>
                <w:bCs/>
                <w:sz w:val="24"/>
                <w:lang w:val="en-US" w:eastAsia="zh-CN"/>
              </w:rPr>
              <w:t>（二）高速公路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lang w:val="en-US" w:eastAsia="zh-CN"/>
              </w:rPr>
              <w:t xml:space="preserve">1. </w:t>
            </w:r>
            <w:r>
              <w:rPr>
                <w:rFonts w:hint="eastAsia"/>
                <w:sz w:val="24"/>
              </w:rPr>
              <w:t>命名</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国家高速公路又分为高速公路主线、并行线、联络线、地区环线以及城市绕城环线。</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主线及联络线由路线起讫点的地名中间加一字线“—”组成， 全称为“XX—XX 高速公路”，如“长沙—张家界高速公路”，简称 “长—张高速”，也可以用起讫点城市或所在省（区、市）的简称表示，如“京哈高速”。</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地区环线以地区名称命名。如“杭州湾地区环线高速公路”，简称“杭州湾环线高速”。</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default" w:eastAsia="宋体"/>
                <w:sz w:val="24"/>
                <w:lang w:val="en-US" w:eastAsia="zh-CN"/>
              </w:rPr>
            </w:pPr>
            <w:r>
              <w:rPr>
                <w:rFonts w:hint="eastAsia"/>
                <w:sz w:val="24"/>
                <w:lang w:val="en-US" w:eastAsia="zh-CN"/>
              </w:rPr>
              <w:t>2. 编号</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国家高速公路网编号由字母标识符和阿拉伯数字编号组成，首都放射线编号为 1 位数，由整备开始按顺时针方向升序编排， G1-G9；如北京－港澳高速公路（京港澳高速，原名京珠高速）编号为 G4。</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纵向路线编号为 2 位奇数，由东向西升序编排，G11-G89；如济南－广州高速公路（济广高速）编号为G35。</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横向路线编号为 2 位偶数</w:t>
            </w:r>
            <w:r>
              <w:rPr>
                <w:rFonts w:hint="eastAsia"/>
                <w:b/>
                <w:sz w:val="24"/>
              </w:rPr>
              <w:t>，</w:t>
            </w:r>
            <w:r>
              <w:rPr>
                <w:rFonts w:hint="eastAsia"/>
                <w:sz w:val="24"/>
              </w:rPr>
              <w:t>由北向南升序编排，G10-G90。如G56（杭瑞高速）</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109" w:right="193" w:firstLine="316"/>
              <w:textAlignment w:val="auto"/>
              <w:rPr>
                <w:rFonts w:hint="eastAsia" w:ascii="仿宋" w:eastAsia="仿宋"/>
                <w:sz w:val="24"/>
                <w:lang w:val="en-US" w:eastAsia="zh-CN"/>
              </w:rPr>
            </w:pPr>
            <w:r>
              <w:rPr>
                <w:rFonts w:hint="eastAsia"/>
                <w:b/>
                <w:sz w:val="24"/>
              </w:rPr>
              <w:t>【教师</w:t>
            </w:r>
            <w:r>
              <w:rPr>
                <w:rFonts w:hint="eastAsia"/>
                <w:b/>
                <w:sz w:val="24"/>
                <w:lang w:val="en-US" w:eastAsia="zh-CN"/>
              </w:rPr>
              <w:t>总结</w:t>
            </w:r>
            <w:r>
              <w:rPr>
                <w:rFonts w:hint="eastAsia"/>
                <w:b/>
                <w:sz w:val="24"/>
              </w:rPr>
              <w:t>】</w:t>
            </w:r>
            <w:r>
              <w:rPr>
                <w:rFonts w:hint="eastAsia" w:ascii="仿宋" w:eastAsia="仿宋"/>
                <w:sz w:val="24"/>
                <w:lang w:val="en-US" w:eastAsia="zh-CN"/>
              </w:rPr>
              <w:t>通过国道的编号，可以很容易地辨别其道路走向，特别是以北京为起点的道路。</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108" w:right="193" w:firstLine="317"/>
              <w:textAlignment w:val="auto"/>
              <w:rPr>
                <w:rFonts w:hint="eastAsia" w:ascii="仿宋" w:eastAsia="仿宋"/>
                <w:sz w:val="24"/>
              </w:rPr>
            </w:pPr>
            <w:r>
              <w:rPr>
                <w:rFonts w:hint="eastAsia"/>
                <w:b/>
                <w:bCs/>
                <w:sz w:val="24"/>
                <w:lang w:val="en-US" w:eastAsia="zh-CN"/>
              </w:rPr>
              <w:t>（三）知识拓展--经过湖南的国道路网</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b w:val="0"/>
                <w:bCs w:val="0"/>
                <w:sz w:val="24"/>
                <w:lang w:eastAsia="zh-CN"/>
              </w:rPr>
            </w:pPr>
            <w:r>
              <w:rPr>
                <w:rFonts w:hint="eastAsia"/>
                <w:b w:val="0"/>
                <w:bCs w:val="0"/>
                <w:sz w:val="24"/>
                <w:lang w:val="en-US" w:eastAsia="zh-CN"/>
              </w:rPr>
              <w:t xml:space="preserve">1. </w:t>
            </w:r>
            <w:r>
              <w:rPr>
                <w:rFonts w:hint="eastAsia"/>
                <w:b w:val="0"/>
                <w:bCs w:val="0"/>
                <w:sz w:val="24"/>
                <w:lang w:eastAsia="zh-CN"/>
              </w:rPr>
              <w:t>普通公路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20" w:firstLineChars="200"/>
              <w:jc w:val="both"/>
              <w:textAlignment w:val="auto"/>
              <w:rPr>
                <w:rFonts w:hint="eastAsia"/>
                <w:sz w:val="24"/>
              </w:rPr>
            </w:pPr>
            <w:r>
              <w:rPr>
                <w:rFonts w:hint="default" w:ascii="Calibri" w:hAnsi="Calibri" w:cs="Calibri"/>
                <w:sz w:val="21"/>
                <w:szCs w:val="21"/>
              </w:rPr>
              <w:t>①</w:t>
            </w:r>
            <w:r>
              <w:rPr>
                <w:rFonts w:hint="eastAsia"/>
                <w:sz w:val="24"/>
                <w:lang w:val="en-US" w:eastAsia="zh-CN"/>
              </w:rPr>
              <w:t xml:space="preserve"> </w:t>
            </w:r>
            <w:r>
              <w:rPr>
                <w:rFonts w:hint="eastAsia"/>
                <w:sz w:val="24"/>
              </w:rPr>
              <w:t>G106:北京-广州</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长沙浏阳市境内(1685-1693),株洲炎陵县境内(2000-2020),郴州桂东县境内(2020.357-2035)。</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default" w:ascii="宋体" w:hAnsi="宋体" w:eastAsia="宋体" w:cs="宋体"/>
                <w:sz w:val="24"/>
              </w:rPr>
              <w:t>②</w:t>
            </w:r>
            <w:r>
              <w:rPr>
                <w:rFonts w:hint="eastAsia" w:cs="宋体"/>
                <w:sz w:val="24"/>
                <w:lang w:val="en-US" w:eastAsia="zh-CN"/>
              </w:rPr>
              <w:t xml:space="preserve"> </w:t>
            </w:r>
            <w:r>
              <w:rPr>
                <w:rFonts w:hint="eastAsia"/>
                <w:sz w:val="24"/>
              </w:rPr>
              <w:t>G107:北京-深圳</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default" w:ascii="宋体" w:hAnsi="宋体" w:eastAsia="宋体" w:cs="宋体"/>
                <w:sz w:val="24"/>
              </w:rPr>
              <w:t>③</w:t>
            </w:r>
            <w:r>
              <w:rPr>
                <w:rFonts w:hint="eastAsia" w:cs="宋体"/>
                <w:sz w:val="24"/>
                <w:lang w:val="en-US" w:eastAsia="zh-CN"/>
              </w:rPr>
              <w:t xml:space="preserve"> </w:t>
            </w:r>
            <w:r>
              <w:rPr>
                <w:rFonts w:hint="eastAsia"/>
                <w:sz w:val="24"/>
              </w:rPr>
              <w:t>G207: 起点为内蒙古锡林浩特，终点为广东徐闻县海安镇</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邵阳新邵县境内(2536.405-2586.312),永州双牌县境内(2818-2852), 娄底涟源市境内(2466-2476),永州东安县境内(2709.6-2718),益阳安化 县、桃江县境内(2435-2466)。</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ascii="宋体" w:hAnsi="宋体" w:eastAsia="宋体" w:cs="宋体"/>
                <w:sz w:val="24"/>
              </w:rPr>
              <w:t>④</w:t>
            </w:r>
            <w:r>
              <w:rPr>
                <w:rFonts w:hint="eastAsia" w:cs="宋体"/>
                <w:sz w:val="24"/>
                <w:lang w:val="en-US" w:eastAsia="zh-CN"/>
              </w:rPr>
              <w:t xml:space="preserve"> </w:t>
            </w:r>
            <w:r>
              <w:rPr>
                <w:rFonts w:hint="eastAsia"/>
                <w:sz w:val="24"/>
              </w:rPr>
              <w:t>G209:呼和浩特-北海</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怀化洪江市、会同县、靖州县、通道境内(2523-2630),湘西龙山县境内(2074-2176),湘西保靖县、永顺县境内(2195-2215)。</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ascii="宋体" w:hAnsi="宋体" w:eastAsia="宋体" w:cs="宋体"/>
                <w:sz w:val="24"/>
              </w:rPr>
              <w:t>⑤</w:t>
            </w:r>
            <w:r>
              <w:rPr>
                <w:rFonts w:hint="eastAsia" w:eastAsia="微软雅黑"/>
                <w:sz w:val="24"/>
                <w:lang w:val="en-US" w:eastAsia="zh-CN"/>
              </w:rPr>
              <w:t xml:space="preserve"> </w:t>
            </w:r>
            <w:r>
              <w:rPr>
                <w:rFonts w:hint="eastAsia"/>
                <w:sz w:val="24"/>
              </w:rPr>
              <w:t>G319:厦门-成都</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湘西泸溪县、吉首市境内(1587-1626),湘西吉首市境内(1660-1674)。</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ascii="宋体" w:hAnsi="宋体" w:eastAsia="宋体" w:cs="宋体"/>
                <w:sz w:val="24"/>
              </w:rPr>
              <w:t>⑥</w:t>
            </w:r>
            <w:r>
              <w:rPr>
                <w:rFonts w:hint="eastAsia" w:ascii="宋体" w:hAnsi="宋体" w:eastAsia="宋体" w:cs="宋体"/>
                <w:sz w:val="24"/>
                <w:lang w:val="en-US" w:eastAsia="zh-CN"/>
              </w:rPr>
              <w:t xml:space="preserve"> </w:t>
            </w:r>
            <w:r>
              <w:rPr>
                <w:rFonts w:hint="eastAsia"/>
                <w:sz w:val="24"/>
              </w:rPr>
              <w:t>G320:上海-瑞丽</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怀化洪江市境内(1507-1536),怀化洪江市、中方县境内(1564-1585)。</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ascii="宋体" w:hAnsi="宋体" w:eastAsia="宋体" w:cs="宋体"/>
                <w:sz w:val="24"/>
              </w:rPr>
              <w:t>⑦</w:t>
            </w:r>
            <w:r>
              <w:rPr>
                <w:rFonts w:hint="eastAsia" w:eastAsia="微软雅黑"/>
                <w:sz w:val="24"/>
                <w:lang w:val="en-US" w:eastAsia="zh-CN"/>
              </w:rPr>
              <w:t xml:space="preserve"> </w:t>
            </w:r>
            <w:r>
              <w:rPr>
                <w:rFonts w:hint="eastAsia"/>
                <w:sz w:val="24"/>
              </w:rPr>
              <w:t>G322：起点为湖南衡阳市，终点为广西凭祥市友谊镇友谊关的国道，全程 1039 千米。这条国道经过湖南和广西 2 个省份。</w:t>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rPr>
                <w:rFonts w:hint="eastAsia"/>
                <w:sz w:val="24"/>
              </w:rPr>
            </w:pPr>
            <w:r>
              <w:drawing>
                <wp:inline distT="0" distB="0" distL="114300" distR="114300">
                  <wp:extent cx="2940685" cy="3505835"/>
                  <wp:effectExtent l="0" t="0" r="12065" b="18415"/>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pic:cNvPicPr>
                        </pic:nvPicPr>
                        <pic:blipFill>
                          <a:blip r:embed="rId42"/>
                          <a:stretch>
                            <a:fillRect/>
                          </a:stretch>
                        </pic:blipFill>
                        <pic:spPr>
                          <a:xfrm>
                            <a:off x="0" y="0"/>
                            <a:ext cx="2940685" cy="350583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b w:val="0"/>
                <w:bCs w:val="0"/>
                <w:sz w:val="24"/>
              </w:rPr>
            </w:pPr>
            <w:r>
              <w:rPr>
                <w:rFonts w:hint="eastAsia"/>
                <w:b w:val="0"/>
                <w:bCs w:val="0"/>
                <w:sz w:val="24"/>
                <w:lang w:val="en-US" w:eastAsia="zh-CN"/>
              </w:rPr>
              <w:t xml:space="preserve">2. </w:t>
            </w:r>
            <w:r>
              <w:rPr>
                <w:rFonts w:hint="eastAsia"/>
                <w:b w:val="0"/>
                <w:bCs w:val="0"/>
                <w:sz w:val="24"/>
              </w:rPr>
              <w:t>高速公路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ascii="宋体" w:hAnsi="宋体" w:eastAsia="宋体" w:cs="宋体"/>
                <w:sz w:val="24"/>
              </w:rPr>
              <w:t>①</w:t>
            </w:r>
            <w:r>
              <w:rPr>
                <w:rFonts w:hint="eastAsia" w:ascii="宋体" w:hAnsi="宋体" w:eastAsia="宋体" w:cs="宋体"/>
                <w:sz w:val="24"/>
                <w:lang w:val="en-US" w:eastAsia="zh-CN"/>
              </w:rPr>
              <w:t xml:space="preserve"> </w:t>
            </w:r>
            <w:r>
              <w:rPr>
                <w:rFonts w:hint="eastAsia" w:ascii="Calibri" w:hAnsi="Calibri" w:cs="Calibri"/>
                <w:sz w:val="21"/>
                <w:szCs w:val="21"/>
                <w:lang w:val="en-US" w:eastAsia="zh-CN"/>
              </w:rPr>
              <w:t xml:space="preserve"> </w:t>
            </w:r>
            <w:r>
              <w:rPr>
                <w:rFonts w:hint="eastAsia"/>
                <w:sz w:val="24"/>
              </w:rPr>
              <w:t>G4京港澳高速</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default" w:ascii="宋体" w:hAnsi="宋体" w:eastAsia="宋体" w:cs="宋体"/>
                <w:sz w:val="24"/>
              </w:rPr>
              <w:t>②</w:t>
            </w:r>
            <w:r>
              <w:rPr>
                <w:rFonts w:hint="eastAsia" w:cs="宋体"/>
                <w:sz w:val="24"/>
                <w:lang w:val="en-US" w:eastAsia="zh-CN"/>
              </w:rPr>
              <w:t xml:space="preserve"> </w:t>
            </w:r>
            <w:r>
              <w:rPr>
                <w:rFonts w:hint="eastAsia"/>
                <w:sz w:val="24"/>
              </w:rPr>
              <w:t>G55二连浩特到广州</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default" w:ascii="宋体" w:hAnsi="宋体" w:eastAsia="宋体" w:cs="宋体"/>
                <w:sz w:val="24"/>
              </w:rPr>
              <w:t>③</w:t>
            </w:r>
            <w:r>
              <w:rPr>
                <w:rFonts w:hint="eastAsia" w:cs="宋体"/>
                <w:sz w:val="24"/>
                <w:lang w:val="en-US" w:eastAsia="zh-CN"/>
              </w:rPr>
              <w:t xml:space="preserve"> </w:t>
            </w:r>
            <w:r>
              <w:rPr>
                <w:rFonts w:hint="eastAsia"/>
                <w:sz w:val="24"/>
              </w:rPr>
              <w:t>G65 包头-茂名，湖南段全程通车</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ascii="宋体" w:hAnsi="宋体" w:eastAsia="宋体" w:cs="宋体"/>
                <w:sz w:val="24"/>
              </w:rPr>
              <w:t>④</w:t>
            </w:r>
            <w:r>
              <w:rPr>
                <w:rFonts w:hint="eastAsia" w:cs="宋体"/>
                <w:sz w:val="24"/>
                <w:lang w:val="en-US" w:eastAsia="zh-CN"/>
              </w:rPr>
              <w:t xml:space="preserve"> </w:t>
            </w:r>
            <w:r>
              <w:rPr>
                <w:rFonts w:hint="eastAsia"/>
                <w:sz w:val="24"/>
              </w:rPr>
              <w:t>G56 杭州-瑞丽，湖南境内总长约 546.707 公里。</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G56 杭瑞高速临岳段（临湘大界湘鄂省界——岳阳建新农场）主线72.433km，</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G56 杭瑞高速常岳段（常德肖伍铺——岳阳临湘东枢纽）主线141.619km，2013 年 12 月 30 日正式通车</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G56 杭瑞高速凤大段（G56/G65 杭瑞/包茂高速凤凰枢纽——贵州铜仁松桃大兴镇湘黔省界）主线 30.832km，2009年11月03日开工建设。其中吉首枢纽至凤凰枢纽为 G56/G65 杭瑞/包茂高速共线段，主线：54.001km。常德斗姆湖至吉首寨阳段：主线 223.411km 已通。2013年11月6日上午，杭瑞高速湖南凤凰至铜仁大兴段正式通车</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ascii="宋体" w:hAnsi="宋体" w:eastAsia="宋体" w:cs="宋体"/>
                <w:sz w:val="24"/>
              </w:rPr>
              <w:t>⑤</w:t>
            </w:r>
            <w:r>
              <w:rPr>
                <w:rFonts w:hint="eastAsia" w:eastAsia="微软雅黑"/>
                <w:sz w:val="24"/>
                <w:lang w:val="en-US" w:eastAsia="zh-CN"/>
              </w:rPr>
              <w:t xml:space="preserve"> </w:t>
            </w:r>
            <w:r>
              <w:rPr>
                <w:rFonts w:hint="eastAsia"/>
                <w:sz w:val="24"/>
              </w:rPr>
              <w:t>G60 上海-昆明，湖南段全程通车</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ascii="宋体" w:hAnsi="宋体" w:eastAsia="宋体" w:cs="宋体"/>
                <w:sz w:val="24"/>
              </w:rPr>
              <w:t>⑥</w:t>
            </w:r>
            <w:r>
              <w:rPr>
                <w:rFonts w:hint="eastAsia" w:ascii="宋体" w:hAnsi="宋体" w:eastAsia="宋体" w:cs="宋体"/>
                <w:sz w:val="24"/>
                <w:lang w:val="en-US" w:eastAsia="zh-CN"/>
              </w:rPr>
              <w:t xml:space="preserve"> </w:t>
            </w:r>
            <w:r>
              <w:rPr>
                <w:rFonts w:hint="eastAsia"/>
                <w:sz w:val="24"/>
              </w:rPr>
              <w:t>G72 泉州-南宁，湖南段：全通泉南高速垄茶段（界化垄湘赣省界——茶陵孟塘）45.242km 已通衡枣高速衡阳—枣木铺（湘桂省界）186.065km 已通衡炎高速衡东大浦枢纽—茶陵孟塘枢纽 2.388km已通</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ascii="宋体" w:hAnsi="宋体" w:eastAsia="宋体" w:cs="宋体"/>
                <w:sz w:val="24"/>
              </w:rPr>
              <w:t>⑦</w:t>
            </w:r>
            <w:r>
              <w:rPr>
                <w:rFonts w:hint="eastAsia" w:eastAsia="微软雅黑"/>
                <w:sz w:val="24"/>
                <w:lang w:val="en-US" w:eastAsia="zh-CN"/>
              </w:rPr>
              <w:t xml:space="preserve"> </w:t>
            </w:r>
            <w:r>
              <w:rPr>
                <w:rFonts w:hint="eastAsia"/>
                <w:sz w:val="24"/>
              </w:rPr>
              <w:t>G76 厦门-成都，厦蓉高速。</w:t>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left="85" w:right="85" w:firstLine="440" w:firstLineChars="200"/>
              <w:jc w:val="center"/>
              <w:textAlignment w:val="auto"/>
            </w:pPr>
            <w:r>
              <w:drawing>
                <wp:inline distT="0" distB="0" distL="114300" distR="114300">
                  <wp:extent cx="3792855" cy="2889885"/>
                  <wp:effectExtent l="0" t="0" r="17145" b="5715"/>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43"/>
                          <a:srcRect l="1114" t="1424"/>
                          <a:stretch>
                            <a:fillRect/>
                          </a:stretch>
                        </pic:blipFill>
                        <pic:spPr>
                          <a:xfrm>
                            <a:off x="0" y="0"/>
                            <a:ext cx="3792855" cy="2889885"/>
                          </a:xfrm>
                          <a:prstGeom prst="rect">
                            <a:avLst/>
                          </a:prstGeom>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left="85" w:right="85" w:firstLine="440" w:firstLineChars="200"/>
              <w:jc w:val="center"/>
              <w:textAlignment w:val="auto"/>
              <w:rPr>
                <w:rFonts w:hint="eastAsia"/>
              </w:rPr>
            </w:pPr>
          </w:p>
          <w:p>
            <w:pPr>
              <w:pStyle w:val="11"/>
              <w:keepNext w:val="0"/>
              <w:keepLines w:val="0"/>
              <w:pageBreakBefore w:val="0"/>
              <w:widowControl w:val="0"/>
              <w:kinsoku/>
              <w:wordWrap/>
              <w:overflowPunct/>
              <w:topLinePunct w:val="0"/>
              <w:autoSpaceDE w:val="0"/>
              <w:autoSpaceDN w:val="0"/>
              <w:bidi w:val="0"/>
              <w:adjustRightInd/>
              <w:snapToGrid/>
              <w:spacing w:line="440" w:lineRule="exact"/>
              <w:ind w:left="108" w:right="193" w:firstLine="317"/>
              <w:textAlignment w:val="auto"/>
              <w:rPr>
                <w:rFonts w:hint="eastAsia" w:ascii="仿宋" w:eastAsia="仿宋"/>
                <w:b w:val="0"/>
                <w:bCs w:val="0"/>
                <w:sz w:val="24"/>
              </w:rPr>
            </w:pPr>
            <w:r>
              <w:rPr>
                <w:rFonts w:hint="eastAsia"/>
                <w:b w:val="0"/>
                <w:bCs w:val="0"/>
                <w:sz w:val="24"/>
                <w:lang w:val="en-US" w:eastAsia="zh-CN"/>
              </w:rPr>
              <w:t>3. 知识拓展--中国最美的那些路（</w:t>
            </w:r>
            <w:r>
              <w:rPr>
                <w:rFonts w:hint="eastAsia"/>
                <w:b w:val="0"/>
                <w:bCs w:val="0"/>
                <w:color w:val="FF0000"/>
                <w:sz w:val="24"/>
                <w:lang w:val="en-US" w:eastAsia="zh-CN"/>
              </w:rPr>
              <w:t>课程思政融入点</w:t>
            </w:r>
            <w:r>
              <w:rPr>
                <w:rFonts w:hint="eastAsia"/>
                <w:b w:val="0"/>
                <w:bCs w:val="0"/>
                <w:sz w:val="24"/>
                <w:lang w:val="en-US" w:eastAsia="zh-CN"/>
              </w:rPr>
              <w:t>）</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b w:val="0"/>
                <w:bCs w:val="0"/>
                <w:sz w:val="24"/>
                <w:lang w:val="en-US" w:eastAsia="zh-CN"/>
              </w:rPr>
            </w:pPr>
            <w:r>
              <w:rPr>
                <w:rFonts w:hint="eastAsia"/>
                <w:b w:val="0"/>
                <w:bCs w:val="0"/>
                <w:sz w:val="24"/>
                <w:lang w:val="en-US" w:eastAsia="zh-CN"/>
              </w:rPr>
              <w:t>（1）中国人的景观大道-国道318</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default" w:ascii="Times New Roman" w:hAnsi="Times New Roman" w:cs="Times New Roman"/>
                <w:sz w:val="24"/>
              </w:rPr>
            </w:pPr>
            <w:r>
              <w:rPr>
                <w:rFonts w:hint="default" w:ascii="Times New Roman" w:hAnsi="Times New Roman" w:cs="Times New Roman"/>
                <w:sz w:val="24"/>
              </w:rPr>
              <w:t>318国道，东起上海人民广场，西至中国与尼泊尔边界樟木口岸友谊桥，全长5476公里，是中国最长的国道。同时也是中国最美的国道。因其横跨中国东中西部，揽括了平原、丘陵、盆地、高原景观，包含了江浙水乡、四川盆地、西藏人文，拥有从成都平原到青藏高原的高山峡谷一路的惊、险、绝、美、雄、壮的景观。路虽人为，景乃天造，钟自然之大美，显人文之深奥。</w:t>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pPr>
            <w:r>
              <w:drawing>
                <wp:inline distT="0" distB="0" distL="114300" distR="114300">
                  <wp:extent cx="4354195" cy="2076450"/>
                  <wp:effectExtent l="0" t="0" r="8255" b="0"/>
                  <wp:docPr id="1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7"/>
                          <pic:cNvPicPr>
                            <a:picLocks noChangeAspect="1"/>
                          </pic:cNvPicPr>
                        </pic:nvPicPr>
                        <pic:blipFill>
                          <a:blip r:embed="rId44"/>
                          <a:stretch>
                            <a:fillRect/>
                          </a:stretch>
                        </pic:blipFill>
                        <pic:spPr>
                          <a:xfrm>
                            <a:off x="0" y="0"/>
                            <a:ext cx="4354195" cy="207645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rPr>
                <w:rFonts w:hint="eastAsia"/>
                <w:lang w:val="en-US" w:eastAsia="zh-CN"/>
              </w:rPr>
            </w:pPr>
            <w:r>
              <w:rPr>
                <w:rFonts w:hint="eastAsia"/>
                <w:lang w:val="en-US" w:eastAsia="zh-CN"/>
              </w:rPr>
              <w:t>318国道某路段</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b w:val="0"/>
                <w:bCs w:val="0"/>
                <w:sz w:val="24"/>
                <w:lang w:val="en-US" w:eastAsia="zh-CN"/>
              </w:rPr>
            </w:pPr>
            <w:r>
              <w:rPr>
                <w:rFonts w:hint="eastAsia"/>
                <w:b w:val="0"/>
                <w:bCs w:val="0"/>
                <w:sz w:val="24"/>
                <w:lang w:val="en-US" w:eastAsia="zh-CN"/>
              </w:rPr>
              <w:t>（2）广西大石山区扶贫路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位于大山深处的广西河池都安瑶族自治县的县域面积89%为大石山，生活在这里的各族群众世代被大山“阻隔”，交通不便，制约了经济的发展。想致富，先修路。近年来，当为了改变出行条件，以“雄心征服千层岭，壮志压倒万重山”的精神，在崇山峻岭的悬崖间开山凿石，修筑起一条条脱贫路、致富路。空中俯瞰，一条条扶贫公路在山间百转千回，如同一条条银练在山中飞舞，蔚为壮观</w:t>
            </w:r>
            <w:r>
              <w:rPr>
                <w:rFonts w:hint="eastAsia" w:ascii="Times New Roman" w:hAnsi="Times New Roman" w:cs="Times New Roman"/>
                <w:sz w:val="24"/>
                <w:lang w:val="en-US" w:eastAsia="zh-CN"/>
              </w:rPr>
              <w:t>。</w:t>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pP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pPr>
            <w:r>
              <w:drawing>
                <wp:inline distT="0" distB="0" distL="114300" distR="114300">
                  <wp:extent cx="3667760" cy="2442210"/>
                  <wp:effectExtent l="0" t="0" r="8890" b="15240"/>
                  <wp:docPr id="1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8"/>
                          <pic:cNvPicPr>
                            <a:picLocks noChangeAspect="1"/>
                          </pic:cNvPicPr>
                        </pic:nvPicPr>
                        <pic:blipFill>
                          <a:blip r:embed="rId45"/>
                          <a:stretch>
                            <a:fillRect/>
                          </a:stretch>
                        </pic:blipFill>
                        <pic:spPr>
                          <a:xfrm>
                            <a:off x="0" y="0"/>
                            <a:ext cx="3667760" cy="244221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rPr>
                <w:rFonts w:hint="default"/>
                <w:lang w:val="en-US" w:eastAsia="zh-CN"/>
              </w:rPr>
            </w:pPr>
            <w:r>
              <w:rPr>
                <w:rFonts w:hint="eastAsia"/>
                <w:lang w:val="en-US" w:eastAsia="zh-CN"/>
              </w:rPr>
              <w:t>广西大石山区扶贫路</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default"/>
                <w:b/>
                <w:bCs/>
                <w:sz w:val="24"/>
                <w:lang w:val="en-US" w:eastAsia="zh-CN"/>
              </w:rPr>
            </w:pPr>
            <w:r>
              <w:rPr>
                <w:rFonts w:hint="eastAsia"/>
                <w:b/>
                <w:sz w:val="24"/>
              </w:rPr>
              <w:t>【</w:t>
            </w:r>
            <w:r>
              <w:rPr>
                <w:rFonts w:hint="eastAsia"/>
                <w:b/>
                <w:sz w:val="24"/>
                <w:lang w:val="en-US" w:eastAsia="zh-CN"/>
              </w:rPr>
              <w:t>教师总结</w:t>
            </w:r>
            <w:r>
              <w:rPr>
                <w:rFonts w:hint="eastAsia"/>
                <w:b/>
                <w:sz w:val="24"/>
              </w:rPr>
              <w:t>】</w:t>
            </w:r>
            <w:r>
              <w:rPr>
                <w:rFonts w:hint="eastAsia" w:ascii="仿宋" w:eastAsia="仿宋"/>
                <w:sz w:val="24"/>
                <w:lang w:val="en-US" w:eastAsia="zh-CN"/>
              </w:rPr>
              <w:t>和同学们分享的第一条公路是中国景观大道-318国道，让同学随着老师的讲解一起领略祖国秀丽的风景，激发对祖国大好河山的热爱，更鼓励他们学好专业知识，为建设更美的祖国、更美的家乡贡献自己的一份力量。和同学们分享的第二条公路是广西大石山区的扶贫路。从经济回报的角度考虑，修建这样的路是非常不划算的，甚至是严重亏损的。但是，总书记说过，在脱贫致富奔小康的路上，我们一个人也不能落下。因此，即使大山深处只住着几十户人家，我们也要把路修到门口，给他们走出大山，走向富裕生活的希望。这也是我们的社会主义制度优势。</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108" w:right="193" w:firstLine="317"/>
              <w:textAlignment w:val="auto"/>
              <w:rPr>
                <w:rFonts w:hint="eastAsia"/>
                <w:b/>
                <w:sz w:val="24"/>
              </w:rPr>
            </w:pPr>
            <w:r>
              <w:rPr>
                <w:rFonts w:hint="eastAsia"/>
                <w:b/>
                <w:sz w:val="24"/>
              </w:rPr>
              <w:t>（三）公路编号在里程碑和交通标志上的标识</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rPr>
              <w:t>1</w:t>
            </w:r>
            <w:r>
              <w:rPr>
                <w:rFonts w:hint="eastAsia"/>
                <w:b w:val="0"/>
                <w:bCs w:val="0"/>
                <w:sz w:val="24"/>
                <w:lang w:val="en-US" w:eastAsia="zh-CN"/>
              </w:rPr>
              <w:t xml:space="preserve">. </w:t>
            </w:r>
            <w:r>
              <w:rPr>
                <w:rFonts w:hint="eastAsia"/>
                <w:sz w:val="24"/>
              </w:rPr>
              <w:t>非高速公路的国、省、县道编号在里程碑上标识如</w:t>
            </w:r>
            <w:r>
              <w:rPr>
                <w:rFonts w:hint="eastAsia"/>
                <w:sz w:val="24"/>
                <w:lang w:val="en-US" w:eastAsia="zh-CN"/>
              </w:rPr>
              <w:t>下</w:t>
            </w:r>
            <w:r>
              <w:rPr>
                <w:rFonts w:hint="eastAsia"/>
                <w:sz w:val="24"/>
              </w:rPr>
              <w:t>图所示。里程碑表面为白色，国道用红字，省道用蓝字，县道用黑字。</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rPr>
                <w:rFonts w:hint="eastAsia"/>
                <w:sz w:val="24"/>
              </w:rPr>
            </w:pPr>
            <w:r>
              <w:drawing>
                <wp:inline distT="0" distB="0" distL="114300" distR="114300">
                  <wp:extent cx="5183505" cy="1465580"/>
                  <wp:effectExtent l="0" t="0" r="17145" b="1270"/>
                  <wp:docPr id="1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5"/>
                          <pic:cNvPicPr>
                            <a:picLocks noChangeAspect="1"/>
                          </pic:cNvPicPr>
                        </pic:nvPicPr>
                        <pic:blipFill>
                          <a:blip r:embed="rId46"/>
                          <a:stretch>
                            <a:fillRect/>
                          </a:stretch>
                        </pic:blipFill>
                        <pic:spPr>
                          <a:xfrm>
                            <a:off x="0" y="0"/>
                            <a:ext cx="5183505" cy="146558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85"/>
              <w:jc w:val="center"/>
              <w:textAlignment w:val="auto"/>
              <w:rPr>
                <w:rFonts w:hint="eastAsia"/>
                <w:sz w:val="24"/>
              </w:rPr>
            </w:pPr>
            <w:r>
              <w:rPr>
                <w:rFonts w:hint="eastAsia"/>
                <w:sz w:val="24"/>
              </w:rPr>
              <w:t>里程碑</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85"/>
              <w:jc w:val="center"/>
              <w:textAlignment w:val="auto"/>
              <w:rPr>
                <w:rFonts w:hint="eastAsia"/>
                <w:sz w:val="24"/>
              </w:rPr>
            </w:pPr>
          </w:p>
          <w:p>
            <w:pPr>
              <w:pStyle w:val="11"/>
              <w:keepNext w:val="0"/>
              <w:keepLines w:val="0"/>
              <w:pageBreakBefore w:val="0"/>
              <w:widowControl w:val="0"/>
              <w:numPr>
                <w:ilvl w:val="0"/>
                <w:numId w:val="20"/>
              </w:numPr>
              <w:kinsoku/>
              <w:wordWrap/>
              <w:overflowPunct/>
              <w:topLinePunct w:val="0"/>
              <w:autoSpaceDE w:val="0"/>
              <w:autoSpaceDN w:val="0"/>
              <w:bidi w:val="0"/>
              <w:adjustRightInd/>
              <w:snapToGrid/>
              <w:spacing w:before="0" w:line="440" w:lineRule="exact"/>
              <w:ind w:left="85" w:leftChars="0" w:right="85" w:firstLine="480" w:firstLineChars="200"/>
              <w:jc w:val="both"/>
              <w:textAlignment w:val="auto"/>
              <w:rPr>
                <w:rFonts w:hint="eastAsia"/>
                <w:sz w:val="24"/>
              </w:rPr>
            </w:pPr>
            <w:r>
              <w:rPr>
                <w:rFonts w:hint="eastAsia"/>
                <w:sz w:val="24"/>
              </w:rPr>
              <w:t>国道、省道、县道编号标志的形状为长方形，颜色分别为红底白字白边，黄底黑字黑边、白底黑字黑边。当用作指路标志的路线信息时，分别去掉其衬边。</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0" w:line="440" w:lineRule="exact"/>
              <w:ind w:leftChars="200" w:right="85" w:rightChars="0"/>
              <w:jc w:val="both"/>
              <w:textAlignment w:val="auto"/>
              <w:rPr>
                <w:rFonts w:hint="eastAsia"/>
                <w:sz w:val="24"/>
              </w:rPr>
            </w:pP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pPr>
            <w:r>
              <w:drawing>
                <wp:inline distT="0" distB="0" distL="114300" distR="114300">
                  <wp:extent cx="4219575" cy="742950"/>
                  <wp:effectExtent l="0" t="0" r="9525" b="0"/>
                  <wp:docPr id="1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6"/>
                          <pic:cNvPicPr>
                            <a:picLocks noChangeAspect="1"/>
                          </pic:cNvPicPr>
                        </pic:nvPicPr>
                        <pic:blipFill>
                          <a:blip r:embed="rId47"/>
                          <a:stretch>
                            <a:fillRect/>
                          </a:stretch>
                        </pic:blipFill>
                        <pic:spPr>
                          <a:xfrm>
                            <a:off x="0" y="0"/>
                            <a:ext cx="4219575" cy="74295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rPr>
                <w:rFonts w:hint="eastAsia"/>
              </w:rPr>
            </w:pPr>
            <w:r>
              <w:rPr>
                <w:rFonts w:hint="eastAsia"/>
                <w:sz w:val="24"/>
              </w:rPr>
              <w:t>编号标志</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lang w:eastAsia="zh-CN"/>
              </w:rPr>
            </w:pPr>
            <w:r>
              <w:rPr>
                <w:rFonts w:hint="eastAsia"/>
                <w:sz w:val="24"/>
                <w:lang w:val="en-US" w:eastAsia="zh-CN"/>
              </w:rPr>
              <w:t>3</w:t>
            </w:r>
            <w:r>
              <w:rPr>
                <w:rFonts w:hint="eastAsia"/>
                <w:b w:val="0"/>
                <w:bCs w:val="0"/>
                <w:sz w:val="24"/>
                <w:lang w:val="en-US" w:eastAsia="zh-CN"/>
              </w:rPr>
              <w:t xml:space="preserve">. </w:t>
            </w:r>
            <w:r>
              <w:rPr>
                <w:rFonts w:hint="eastAsia"/>
                <w:sz w:val="24"/>
              </w:rPr>
              <w:t>国家高速公路编号标志，由“国家高速”和编号两部分组成其中“国家高速”为红底、白字</w:t>
            </w:r>
            <w:r>
              <w:rPr>
                <w:rFonts w:hint="eastAsia"/>
                <w:sz w:val="24"/>
                <w:lang w:eastAsia="zh-CN"/>
              </w:rPr>
              <w:t>；</w:t>
            </w:r>
            <w:r>
              <w:rPr>
                <w:rFonts w:hint="eastAsia"/>
                <w:sz w:val="24"/>
              </w:rPr>
              <w:t>省级高速公路编号标志，由“× 高速”、和编号两部分组成，为黄底、黑字</w:t>
            </w:r>
            <w:r>
              <w:rPr>
                <w:rFonts w:hint="eastAsia"/>
                <w:sz w:val="24"/>
                <w:lang w:eastAsia="zh-CN"/>
              </w:rPr>
              <w:t>。</w:t>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pPr>
            <w:r>
              <w:rPr>
                <w:rFonts w:ascii="宋体" w:hAnsi="宋体" w:eastAsia="宋体" w:cs="宋体"/>
                <w:sz w:val="24"/>
                <w:szCs w:val="24"/>
              </w:rPr>
              <w:drawing>
                <wp:inline distT="0" distB="0" distL="114300" distR="114300">
                  <wp:extent cx="38100" cy="76200"/>
                  <wp:effectExtent l="0" t="0" r="0" b="0"/>
                  <wp:docPr id="14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9" descr="IMG_256"/>
                          <pic:cNvPicPr>
                            <a:picLocks noChangeAspect="1"/>
                          </pic:cNvPicPr>
                        </pic:nvPicPr>
                        <pic:blipFill>
                          <a:blip r:embed="rId48"/>
                          <a:stretch>
                            <a:fillRect/>
                          </a:stretch>
                        </pic:blipFill>
                        <pic:spPr>
                          <a:xfrm>
                            <a:off x="0" y="0"/>
                            <a:ext cx="38100" cy="76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8100" cy="76200"/>
                  <wp:effectExtent l="0" t="0" r="0" b="0"/>
                  <wp:docPr id="144"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1" descr="IMG_256"/>
                          <pic:cNvPicPr>
                            <a:picLocks noChangeAspect="1"/>
                          </pic:cNvPicPr>
                        </pic:nvPicPr>
                        <pic:blipFill>
                          <a:blip r:embed="rId48"/>
                          <a:stretch>
                            <a:fillRect/>
                          </a:stretch>
                        </pic:blipFill>
                        <pic:spPr>
                          <a:xfrm>
                            <a:off x="0" y="0"/>
                            <a:ext cx="38100" cy="76200"/>
                          </a:xfrm>
                          <a:prstGeom prst="rect">
                            <a:avLst/>
                          </a:prstGeom>
                          <a:noFill/>
                          <a:ln w="9525">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jc w:val="center"/>
              <w:textAlignment w:val="auto"/>
              <w:rPr>
                <w:rFonts w:hint="eastAsia"/>
                <w:lang w:eastAsia="zh-CN"/>
              </w:rPr>
            </w:pPr>
            <w:r>
              <w:drawing>
                <wp:inline distT="0" distB="0" distL="114300" distR="114300">
                  <wp:extent cx="3775710" cy="1818640"/>
                  <wp:effectExtent l="0" t="0" r="15240" b="10160"/>
                  <wp:docPr id="1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2"/>
                          <pic:cNvPicPr>
                            <a:picLocks noChangeAspect="1"/>
                          </pic:cNvPicPr>
                        </pic:nvPicPr>
                        <pic:blipFill>
                          <a:blip r:embed="rId49"/>
                          <a:stretch>
                            <a:fillRect/>
                          </a:stretch>
                        </pic:blipFill>
                        <pic:spPr>
                          <a:xfrm>
                            <a:off x="0" y="0"/>
                            <a:ext cx="3775710" cy="1818640"/>
                          </a:xfrm>
                          <a:prstGeom prst="rect">
                            <a:avLst/>
                          </a:prstGeom>
                          <a:noFill/>
                          <a:ln>
                            <a:noFill/>
                          </a:ln>
                        </pic:spPr>
                      </pic:pic>
                    </a:graphicData>
                  </a:graphic>
                </wp:inline>
              </w:drawing>
            </w:r>
          </w:p>
          <w:p>
            <w:pPr>
              <w:pStyle w:val="11"/>
              <w:ind w:left="426"/>
              <w:rPr>
                <w:rFonts w:hint="eastAsia" w:ascii="黑体" w:eastAsia="黑体"/>
                <w:b/>
                <w:sz w:val="24"/>
              </w:rPr>
            </w:pPr>
            <w:r>
              <w:rPr>
                <w:rFonts w:hint="eastAsia" w:ascii="黑体" w:eastAsia="黑体"/>
                <w:b/>
                <w:sz w:val="24"/>
              </w:rPr>
              <w:t>三、课程小结（</w:t>
            </w:r>
            <w:r>
              <w:rPr>
                <w:rFonts w:hint="eastAsia" w:ascii="黑体" w:eastAsia="黑体"/>
                <w:b/>
                <w:sz w:val="24"/>
                <w:lang w:val="en-US" w:eastAsia="zh-CN"/>
              </w:rPr>
              <w:t>2</w:t>
            </w:r>
            <w:r>
              <w:rPr>
                <w:rFonts w:hint="eastAsia" w:ascii="黑体" w:eastAsia="黑体"/>
                <w:b/>
                <w:sz w:val="24"/>
              </w:rPr>
              <w:t xml:space="preserve"> 分钟）</w:t>
            </w:r>
          </w:p>
          <w:p>
            <w:pPr>
              <w:pStyle w:val="11"/>
              <w:keepNext w:val="0"/>
              <w:keepLines w:val="0"/>
              <w:pageBreakBefore w:val="0"/>
              <w:widowControl w:val="0"/>
              <w:numPr>
                <w:ilvl w:val="0"/>
                <w:numId w:val="21"/>
              </w:numPr>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eastAsia"/>
                <w:b/>
                <w:bCs/>
                <w:sz w:val="24"/>
              </w:rPr>
            </w:pPr>
            <w:r>
              <w:rPr>
                <w:rFonts w:hint="eastAsia"/>
                <w:b/>
                <w:bCs/>
                <w:sz w:val="24"/>
              </w:rPr>
              <w:t>采用提问的形式，和学生一起回顾总结</w:t>
            </w:r>
          </w:p>
          <w:p>
            <w:pPr>
              <w:pStyle w:val="11"/>
              <w:keepNext w:val="0"/>
              <w:keepLines w:val="0"/>
              <w:pageBreakBefore w:val="0"/>
              <w:widowControl w:val="0"/>
              <w:numPr>
                <w:ilvl w:val="0"/>
                <w:numId w:val="22"/>
              </w:numPr>
              <w:kinsoku/>
              <w:wordWrap/>
              <w:overflowPunct/>
              <w:topLinePunct w:val="0"/>
              <w:autoSpaceDE w:val="0"/>
              <w:autoSpaceDN w:val="0"/>
              <w:bidi w:val="0"/>
              <w:adjustRightInd/>
              <w:snapToGrid/>
              <w:spacing w:before="0" w:line="440" w:lineRule="exact"/>
              <w:ind w:left="85" w:leftChars="0" w:right="85" w:rightChars="0" w:firstLine="480" w:firstLineChars="200"/>
              <w:jc w:val="both"/>
              <w:textAlignment w:val="auto"/>
              <w:rPr>
                <w:rFonts w:hint="default" w:eastAsia="宋体"/>
                <w:sz w:val="24"/>
                <w:lang w:val="en-US" w:eastAsia="zh-CN"/>
              </w:rPr>
            </w:pPr>
            <w:r>
              <w:rPr>
                <w:rFonts w:hint="eastAsia"/>
                <w:sz w:val="24"/>
                <w:lang w:val="en-US" w:eastAsia="zh-CN"/>
              </w:rPr>
              <w:t>公路的分类</w:t>
            </w:r>
          </w:p>
          <w:p>
            <w:pPr>
              <w:pStyle w:val="11"/>
              <w:keepNext w:val="0"/>
              <w:keepLines w:val="0"/>
              <w:pageBreakBefore w:val="0"/>
              <w:widowControl w:val="0"/>
              <w:numPr>
                <w:ilvl w:val="0"/>
                <w:numId w:val="22"/>
              </w:numPr>
              <w:kinsoku/>
              <w:wordWrap/>
              <w:overflowPunct/>
              <w:topLinePunct w:val="0"/>
              <w:autoSpaceDE w:val="0"/>
              <w:autoSpaceDN w:val="0"/>
              <w:bidi w:val="0"/>
              <w:adjustRightInd/>
              <w:snapToGrid/>
              <w:spacing w:before="0" w:line="440" w:lineRule="exact"/>
              <w:ind w:left="85" w:leftChars="0" w:right="85" w:firstLine="480" w:firstLineChars="200"/>
              <w:jc w:val="both"/>
              <w:textAlignment w:val="auto"/>
              <w:rPr>
                <w:rFonts w:hint="eastAsia"/>
                <w:sz w:val="24"/>
                <w:lang w:val="en-US" w:eastAsia="zh-CN"/>
              </w:rPr>
            </w:pPr>
            <w:r>
              <w:rPr>
                <w:rFonts w:hint="eastAsia"/>
                <w:sz w:val="24"/>
                <w:lang w:val="en-US" w:eastAsia="zh-CN"/>
              </w:rPr>
              <w:t>公路的命名和编号规则</w:t>
            </w:r>
          </w:p>
          <w:p>
            <w:pPr>
              <w:pStyle w:val="11"/>
              <w:keepNext w:val="0"/>
              <w:keepLines w:val="0"/>
              <w:pageBreakBefore w:val="0"/>
              <w:widowControl w:val="0"/>
              <w:numPr>
                <w:ilvl w:val="0"/>
                <w:numId w:val="22"/>
              </w:numPr>
              <w:kinsoku/>
              <w:wordWrap/>
              <w:overflowPunct/>
              <w:topLinePunct w:val="0"/>
              <w:autoSpaceDE w:val="0"/>
              <w:autoSpaceDN w:val="0"/>
              <w:bidi w:val="0"/>
              <w:adjustRightInd/>
              <w:snapToGrid/>
              <w:spacing w:before="0" w:line="440" w:lineRule="exact"/>
              <w:ind w:left="85" w:leftChars="0" w:right="85" w:firstLine="480" w:firstLineChars="200"/>
              <w:jc w:val="both"/>
              <w:textAlignment w:val="auto"/>
              <w:rPr>
                <w:rFonts w:hint="eastAsia"/>
                <w:sz w:val="24"/>
              </w:rPr>
            </w:pPr>
            <w:r>
              <w:rPr>
                <w:rFonts w:hint="eastAsia"/>
                <w:sz w:val="24"/>
                <w:lang w:val="en-US" w:eastAsia="zh-CN"/>
              </w:rPr>
              <w:t>经过湖南境内的高速、国道</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2" w:firstLineChars="200"/>
              <w:jc w:val="both"/>
              <w:textAlignment w:val="auto"/>
              <w:rPr>
                <w:rFonts w:hint="eastAsia"/>
                <w:b/>
                <w:bCs/>
                <w:sz w:val="24"/>
              </w:rPr>
            </w:pPr>
            <w:r>
              <w:rPr>
                <w:rFonts w:hint="eastAsia"/>
                <w:b/>
                <w:bCs/>
                <w:sz w:val="24"/>
              </w:rPr>
              <w:t>（二）布置作业</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lang w:val="en-US" w:eastAsia="zh-CN"/>
              </w:rPr>
              <w:t xml:space="preserve">1. </w:t>
            </w:r>
            <w:r>
              <w:rPr>
                <w:rFonts w:hint="eastAsia"/>
                <w:sz w:val="24"/>
              </w:rPr>
              <w:t>登录</w:t>
            </w:r>
            <w:r>
              <w:rPr>
                <w:rFonts w:hint="eastAsia"/>
                <w:sz w:val="24"/>
                <w:lang w:val="en-US" w:eastAsia="zh-CN"/>
              </w:rPr>
              <w:t>百度地图，查看经过湖南境内的高速、国道线路图</w:t>
            </w:r>
            <w:r>
              <w:rPr>
                <w:rFonts w:hint="eastAsia"/>
                <w:sz w:val="24"/>
              </w:rPr>
              <w:t>。</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lang w:val="en-US" w:eastAsia="zh-CN"/>
              </w:rPr>
              <w:t>2. 查阅资料，了解目前湖南公路建设的基本情况</w:t>
            </w:r>
            <w:r>
              <w:rPr>
                <w:rFonts w:hint="eastAsia"/>
                <w:sz w:val="24"/>
              </w:rPr>
              <w:t>。</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r>
              <w:rPr>
                <w:rFonts w:hint="eastAsia"/>
                <w:sz w:val="24"/>
                <w:lang w:val="en-US" w:eastAsia="zh-CN"/>
              </w:rPr>
              <w:t xml:space="preserve">3. </w:t>
            </w:r>
            <w:r>
              <w:rPr>
                <w:rFonts w:hint="eastAsia"/>
                <w:sz w:val="24"/>
              </w:rPr>
              <w:t>登录学习通平台预习下一节课公路的线型和断面结构</w:t>
            </w:r>
            <w:r>
              <w:rPr>
                <w:rFonts w:hint="eastAsia"/>
                <w:sz w:val="24"/>
                <w:lang w:val="en-US" w:eastAsia="zh-CN"/>
              </w:rPr>
              <w:t>的内容</w:t>
            </w:r>
            <w:r>
              <w:rPr>
                <w:rFonts w:hint="eastAsia"/>
                <w:sz w:val="24"/>
              </w:rPr>
              <w:t>。</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firstLine="480" w:firstLineChars="200"/>
              <w:jc w:val="both"/>
              <w:textAlignment w:val="auto"/>
              <w:rPr>
                <w:rFonts w:hint="eastAsia"/>
                <w:sz w:val="24"/>
              </w:rPr>
            </w:pPr>
          </w:p>
        </w:tc>
      </w:tr>
    </w:tbl>
    <w:p>
      <w:pPr>
        <w:spacing w:after="0"/>
        <w:rPr>
          <w:sz w:val="24"/>
        </w:rPr>
        <w:sectPr>
          <w:pgSz w:w="11910" w:h="16840"/>
          <w:pgMar w:top="1420" w:right="1100" w:bottom="1160" w:left="1380" w:header="0" w:footer="898" w:gutter="0"/>
          <w:pgBorders>
            <w:top w:val="none" w:sz="0" w:space="0"/>
            <w:left w:val="none" w:sz="0" w:space="0"/>
            <w:bottom w:val="none" w:sz="0" w:space="0"/>
            <w:right w:val="none" w:sz="0" w:space="0"/>
          </w:pgBorders>
        </w:sectPr>
      </w:pPr>
    </w:p>
    <w:tbl>
      <w:tblPr>
        <w:tblStyle w:val="4"/>
        <w:tblW w:w="0" w:type="auto"/>
        <w:tblInd w:w="1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9037" w:type="dxa"/>
          </w:tcPr>
          <w:p>
            <w:pPr>
              <w:pStyle w:val="11"/>
              <w:spacing w:line="495" w:lineRule="exact"/>
              <w:ind w:left="3834"/>
              <w:rPr>
                <w:rFonts w:hint="eastAsia" w:ascii="微软雅黑" w:eastAsia="微软雅黑"/>
                <w:b/>
                <w:sz w:val="30"/>
              </w:rPr>
            </w:pPr>
            <w:r>
              <w:rPr>
                <w:rFonts w:hint="eastAsia" w:ascii="微软雅黑" w:eastAsia="微软雅黑"/>
                <w:b/>
                <w:sz w:val="30"/>
              </w:rPr>
              <w:t>参考资料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0" w:hRule="atLeast"/>
        </w:trPr>
        <w:tc>
          <w:tcPr>
            <w:tcW w:w="9037" w:type="dxa"/>
          </w:tcPr>
          <w:p>
            <w:pPr>
              <w:pStyle w:val="11"/>
              <w:keepNext w:val="0"/>
              <w:keepLines w:val="0"/>
              <w:pageBreakBefore w:val="0"/>
              <w:widowControl w:val="0"/>
              <w:numPr>
                <w:ilvl w:val="0"/>
                <w:numId w:val="0"/>
              </w:numPr>
              <w:tabs>
                <w:tab w:val="left" w:pos="668"/>
              </w:tabs>
              <w:kinsoku/>
              <w:wordWrap/>
              <w:overflowPunct/>
              <w:topLinePunct w:val="0"/>
              <w:autoSpaceDE w:val="0"/>
              <w:autoSpaceDN w:val="0"/>
              <w:bidi w:val="0"/>
              <w:adjustRightInd/>
              <w:snapToGrid/>
              <w:spacing w:before="0" w:after="0" w:line="440" w:lineRule="exact"/>
              <w:ind w:left="425" w:leftChars="0" w:right="0" w:rightChars="0"/>
              <w:jc w:val="both"/>
              <w:textAlignment w:val="auto"/>
              <w:rPr>
                <w:rFonts w:hint="eastAsia"/>
                <w:sz w:val="24"/>
              </w:rPr>
            </w:pPr>
            <w:r>
              <w:rPr>
                <w:rFonts w:hint="eastAsia"/>
                <w:sz w:val="24"/>
              </w:rPr>
              <w:t>[1].管满泉、吴建昆主编：《道路交通秩序管理》[M]．中国人民公安大学出版社，2010</w:t>
            </w:r>
          </w:p>
          <w:p>
            <w:pPr>
              <w:pStyle w:val="11"/>
              <w:keepNext w:val="0"/>
              <w:keepLines w:val="0"/>
              <w:pageBreakBefore w:val="0"/>
              <w:widowControl w:val="0"/>
              <w:numPr>
                <w:ilvl w:val="0"/>
                <w:numId w:val="0"/>
              </w:numPr>
              <w:tabs>
                <w:tab w:val="left" w:pos="668"/>
              </w:tabs>
              <w:kinsoku/>
              <w:wordWrap/>
              <w:overflowPunct/>
              <w:topLinePunct w:val="0"/>
              <w:autoSpaceDE w:val="0"/>
              <w:autoSpaceDN w:val="0"/>
              <w:bidi w:val="0"/>
              <w:adjustRightInd/>
              <w:snapToGrid/>
              <w:spacing w:before="0" w:after="0" w:line="440" w:lineRule="exact"/>
              <w:ind w:left="425" w:leftChars="0" w:right="0" w:rightChars="0"/>
              <w:jc w:val="both"/>
              <w:textAlignment w:val="auto"/>
              <w:rPr>
                <w:rFonts w:hint="eastAsia"/>
                <w:sz w:val="24"/>
              </w:rPr>
            </w:pPr>
            <w:r>
              <w:rPr>
                <w:rFonts w:hint="eastAsia"/>
                <w:sz w:val="24"/>
              </w:rPr>
              <w:t>[2].刘江鸿编著：《道路交通安全管理》[M]．吉林科学技术出版社，2004</w:t>
            </w:r>
          </w:p>
          <w:p>
            <w:pPr>
              <w:pStyle w:val="11"/>
              <w:keepNext w:val="0"/>
              <w:keepLines w:val="0"/>
              <w:pageBreakBefore w:val="0"/>
              <w:widowControl w:val="0"/>
              <w:numPr>
                <w:ilvl w:val="0"/>
                <w:numId w:val="0"/>
              </w:numPr>
              <w:tabs>
                <w:tab w:val="left" w:pos="668"/>
              </w:tabs>
              <w:kinsoku/>
              <w:wordWrap/>
              <w:overflowPunct/>
              <w:topLinePunct w:val="0"/>
              <w:autoSpaceDE w:val="0"/>
              <w:autoSpaceDN w:val="0"/>
              <w:bidi w:val="0"/>
              <w:adjustRightInd/>
              <w:snapToGrid/>
              <w:spacing w:before="0" w:after="0" w:line="440" w:lineRule="exact"/>
              <w:ind w:left="425" w:leftChars="0" w:right="0" w:rightChars="0"/>
              <w:jc w:val="both"/>
              <w:textAlignment w:val="auto"/>
              <w:rPr>
                <w:rFonts w:hint="eastAsia"/>
                <w:sz w:val="24"/>
              </w:rPr>
            </w:pPr>
            <w:r>
              <w:rPr>
                <w:rFonts w:hint="eastAsia"/>
                <w:sz w:val="24"/>
              </w:rPr>
              <w:t>[3].翟忠民著：《道路交通组织优化》[M].人民交通出版社，2004</w:t>
            </w:r>
          </w:p>
          <w:p>
            <w:pPr>
              <w:pStyle w:val="11"/>
              <w:keepNext w:val="0"/>
              <w:keepLines w:val="0"/>
              <w:pageBreakBefore w:val="0"/>
              <w:widowControl w:val="0"/>
              <w:numPr>
                <w:ilvl w:val="0"/>
                <w:numId w:val="0"/>
              </w:numPr>
              <w:tabs>
                <w:tab w:val="left" w:pos="668"/>
              </w:tabs>
              <w:kinsoku/>
              <w:wordWrap/>
              <w:overflowPunct/>
              <w:topLinePunct w:val="0"/>
              <w:autoSpaceDE w:val="0"/>
              <w:autoSpaceDN w:val="0"/>
              <w:bidi w:val="0"/>
              <w:adjustRightInd/>
              <w:snapToGrid/>
              <w:spacing w:before="0" w:after="0" w:line="440" w:lineRule="exact"/>
              <w:ind w:left="425" w:leftChars="0" w:right="0" w:rightChars="0"/>
              <w:jc w:val="both"/>
              <w:textAlignment w:val="auto"/>
              <w:rPr>
                <w:rFonts w:hint="eastAsia"/>
                <w:sz w:val="24"/>
              </w:rPr>
            </w:pPr>
            <w:r>
              <w:rPr>
                <w:rFonts w:hint="eastAsia"/>
                <w:sz w:val="24"/>
              </w:rPr>
              <w:t>[4].黄力. 道路交通管理[J]. 道路交通管理, 2018, 394(06):51.</w:t>
            </w:r>
          </w:p>
          <w:p>
            <w:pPr>
              <w:pStyle w:val="11"/>
              <w:keepNext w:val="0"/>
              <w:keepLines w:val="0"/>
              <w:pageBreakBefore w:val="0"/>
              <w:widowControl w:val="0"/>
              <w:numPr>
                <w:ilvl w:val="0"/>
                <w:numId w:val="0"/>
              </w:numPr>
              <w:tabs>
                <w:tab w:val="left" w:pos="668"/>
              </w:tabs>
              <w:kinsoku/>
              <w:wordWrap/>
              <w:overflowPunct/>
              <w:topLinePunct w:val="0"/>
              <w:autoSpaceDE w:val="0"/>
              <w:autoSpaceDN w:val="0"/>
              <w:bidi w:val="0"/>
              <w:adjustRightInd/>
              <w:snapToGrid/>
              <w:spacing w:before="0" w:after="0" w:line="440" w:lineRule="exact"/>
              <w:ind w:left="425" w:leftChars="0" w:right="0" w:rightChars="0"/>
              <w:jc w:val="both"/>
              <w:textAlignment w:val="auto"/>
              <w:rPr>
                <w:rFonts w:hint="eastAsia"/>
                <w:sz w:val="24"/>
              </w:rPr>
            </w:pPr>
            <w:r>
              <w:rPr>
                <w:rFonts w:hint="eastAsia"/>
                <w:sz w:val="24"/>
              </w:rPr>
              <w:t>[</w:t>
            </w:r>
            <w:r>
              <w:rPr>
                <w:rFonts w:hint="eastAsia"/>
                <w:sz w:val="24"/>
                <w:lang w:val="en-US" w:eastAsia="zh-CN"/>
              </w:rPr>
              <w:t>5</w:t>
            </w:r>
            <w:r>
              <w:rPr>
                <w:rFonts w:hint="eastAsia"/>
                <w:sz w:val="24"/>
              </w:rPr>
              <w:t>].陆晓华. 我国的公路命名与编号亟待规范[J]. 中国公路, 2005, 000(012):16-21.</w:t>
            </w:r>
          </w:p>
          <w:p>
            <w:pPr>
              <w:pStyle w:val="11"/>
              <w:keepNext w:val="0"/>
              <w:keepLines w:val="0"/>
              <w:pageBreakBefore w:val="0"/>
              <w:widowControl w:val="0"/>
              <w:numPr>
                <w:ilvl w:val="0"/>
                <w:numId w:val="0"/>
              </w:numPr>
              <w:tabs>
                <w:tab w:val="left" w:pos="668"/>
              </w:tabs>
              <w:kinsoku/>
              <w:wordWrap/>
              <w:overflowPunct/>
              <w:topLinePunct w:val="0"/>
              <w:autoSpaceDE w:val="0"/>
              <w:autoSpaceDN w:val="0"/>
              <w:bidi w:val="0"/>
              <w:adjustRightInd/>
              <w:snapToGrid/>
              <w:spacing w:before="0" w:after="0" w:line="440" w:lineRule="exact"/>
              <w:ind w:left="425" w:leftChars="0" w:right="0" w:rightChars="0"/>
              <w:jc w:val="both"/>
              <w:textAlignment w:val="auto"/>
              <w:rPr>
                <w:rFonts w:hint="eastAsia"/>
                <w:sz w:val="24"/>
              </w:rPr>
            </w:pPr>
            <w:r>
              <w:rPr>
                <w:rFonts w:hint="eastAsia"/>
                <w:sz w:val="24"/>
              </w:rPr>
              <w:t>[</w:t>
            </w:r>
            <w:r>
              <w:rPr>
                <w:rFonts w:hint="eastAsia"/>
                <w:sz w:val="24"/>
                <w:lang w:val="en-US" w:eastAsia="zh-CN"/>
              </w:rPr>
              <w:t>6</w:t>
            </w:r>
            <w:r>
              <w:rPr>
                <w:rFonts w:hint="eastAsia"/>
                <w:sz w:val="24"/>
              </w:rPr>
              <w:t>].一山. 是该规范高速公路的命名和编号了[J]. 交通与运输, 2009(06):38.</w:t>
            </w:r>
          </w:p>
          <w:p>
            <w:pPr>
              <w:pStyle w:val="11"/>
              <w:keepNext w:val="0"/>
              <w:keepLines w:val="0"/>
              <w:pageBreakBefore w:val="0"/>
              <w:widowControl w:val="0"/>
              <w:numPr>
                <w:ilvl w:val="0"/>
                <w:numId w:val="0"/>
              </w:numPr>
              <w:tabs>
                <w:tab w:val="left" w:pos="668"/>
              </w:tabs>
              <w:kinsoku/>
              <w:wordWrap/>
              <w:overflowPunct/>
              <w:topLinePunct w:val="0"/>
              <w:autoSpaceDE w:val="0"/>
              <w:autoSpaceDN w:val="0"/>
              <w:bidi w:val="0"/>
              <w:adjustRightInd/>
              <w:snapToGrid/>
              <w:spacing w:before="0" w:after="0" w:line="440" w:lineRule="exact"/>
              <w:ind w:left="425" w:leftChars="0" w:right="0" w:rightChars="0"/>
              <w:jc w:val="both"/>
              <w:textAlignment w:val="auto"/>
              <w:rPr>
                <w:rFonts w:hint="eastAsia"/>
                <w:sz w:val="24"/>
              </w:rPr>
            </w:pPr>
            <w:r>
              <w:rPr>
                <w:rFonts w:hint="eastAsia"/>
                <w:sz w:val="24"/>
              </w:rPr>
              <w:t>[</w:t>
            </w:r>
            <w:r>
              <w:rPr>
                <w:rFonts w:hint="eastAsia"/>
                <w:sz w:val="24"/>
                <w:lang w:val="en-US" w:eastAsia="zh-CN"/>
              </w:rPr>
              <w:t>7</w:t>
            </w:r>
            <w:r>
              <w:rPr>
                <w:rFonts w:hint="eastAsia"/>
                <w:sz w:val="24"/>
              </w:rPr>
              <w:t>].周伟. 高质量做好国家公路网命名编号调整[J]. 中国公路, 2018.</w:t>
            </w:r>
          </w:p>
          <w:p>
            <w:pPr>
              <w:pStyle w:val="11"/>
              <w:keepNext w:val="0"/>
              <w:keepLines w:val="0"/>
              <w:pageBreakBefore w:val="0"/>
              <w:widowControl w:val="0"/>
              <w:numPr>
                <w:ilvl w:val="0"/>
                <w:numId w:val="0"/>
              </w:numPr>
              <w:tabs>
                <w:tab w:val="left" w:pos="668"/>
              </w:tabs>
              <w:kinsoku/>
              <w:wordWrap/>
              <w:overflowPunct/>
              <w:topLinePunct w:val="0"/>
              <w:autoSpaceDE w:val="0"/>
              <w:autoSpaceDN w:val="0"/>
              <w:bidi w:val="0"/>
              <w:adjustRightInd/>
              <w:snapToGrid/>
              <w:spacing w:before="0" w:after="0" w:line="440" w:lineRule="exact"/>
              <w:ind w:left="425" w:leftChars="0" w:right="0" w:rightChars="0"/>
              <w:jc w:val="both"/>
              <w:textAlignment w:val="auto"/>
              <w:rPr>
                <w:rFonts w:hint="eastAsia"/>
                <w:sz w:val="24"/>
              </w:rPr>
            </w:pPr>
            <w:r>
              <w:rPr>
                <w:rFonts w:hint="eastAsia"/>
                <w:sz w:val="24"/>
              </w:rPr>
              <w:t>[</w:t>
            </w:r>
            <w:r>
              <w:rPr>
                <w:rFonts w:hint="eastAsia"/>
                <w:sz w:val="24"/>
                <w:lang w:val="en-US" w:eastAsia="zh-CN"/>
              </w:rPr>
              <w:t>8</w:t>
            </w:r>
            <w:r>
              <w:rPr>
                <w:rFonts w:hint="eastAsia"/>
                <w:sz w:val="24"/>
              </w:rPr>
              <w:t>].王元媛. 国家高速公路统一命名[J]. 交通世界, 2009(12):36-37.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9037" w:type="dxa"/>
          </w:tcPr>
          <w:p>
            <w:pPr>
              <w:pStyle w:val="11"/>
              <w:spacing w:line="495" w:lineRule="exact"/>
              <w:ind w:left="3834"/>
              <w:rPr>
                <w:rFonts w:hint="eastAsia" w:ascii="微软雅黑" w:eastAsia="微软雅黑"/>
                <w:b/>
                <w:sz w:val="30"/>
              </w:rPr>
            </w:pPr>
            <w:r>
              <w:rPr>
                <w:rFonts w:hint="eastAsia" w:ascii="微软雅黑" w:eastAsia="微软雅黑"/>
                <w:b/>
                <w:sz w:val="30"/>
              </w:rPr>
              <w:t>教学反思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1" w:hRule="atLeast"/>
        </w:trPr>
        <w:tc>
          <w:tcPr>
            <w:tcW w:w="9037" w:type="dxa"/>
          </w:tcPr>
          <w:p>
            <w:pPr>
              <w:pStyle w:val="11"/>
              <w:spacing w:before="141" w:line="396" w:lineRule="auto"/>
              <w:ind w:left="4" w:right="140" w:firstLine="480"/>
              <w:jc w:val="both"/>
              <w:rPr>
                <w:sz w:val="24"/>
              </w:rPr>
            </w:pPr>
            <w:r>
              <w:rPr>
                <w:rFonts w:hint="eastAsia"/>
                <w:sz w:val="24"/>
                <w:lang w:val="en-US" w:eastAsia="zh-CN"/>
              </w:rPr>
              <w:t>公路既是人和车辆的载体，也是开展交通管理工作的主要场所。因此，有必要对的分类，公路的命名和编号进行理解掌握。在授课过程中，让学生对哪些高速公路、国道经过家乡展开讨论，大家的积极性很高，通过讨论回答发现大家对家乡的高速、国道还是比较很熟悉，并且能够结合切身体会感受到了国家交通基础建设取得的巨大成绩。为了拓展知识面，还介绍了最美景观大道318国道和广西大石山区扶贫路，鼓励学生们有时间多走走，多看看，既丰富自己的专业知识面，又能领略祖国的秀丽风景，较好地将课程思政和专业知识讲授融合在一起。</w:t>
            </w:r>
          </w:p>
        </w:tc>
      </w:tr>
    </w:tbl>
    <w:p>
      <w:pPr>
        <w:spacing w:after="0"/>
        <w:rPr>
          <w:sz w:val="24"/>
        </w:rPr>
        <w:sectPr>
          <w:footerReference r:id="rId5" w:type="default"/>
          <w:pgSz w:w="11910" w:h="16840"/>
          <w:pgMar w:top="1420" w:right="1100" w:bottom="1080" w:left="1380" w:header="0" w:footer="898" w:gutter="0"/>
          <w:pgBorders>
            <w:top w:val="none" w:sz="0" w:space="0"/>
            <w:left w:val="none" w:sz="0" w:space="0"/>
            <w:bottom w:val="none" w:sz="0" w:space="0"/>
            <w:right w:val="none" w:sz="0" w:space="0"/>
          </w:pgBorders>
        </w:sectPr>
      </w:pPr>
    </w:p>
    <w:p>
      <w:pPr>
        <w:pStyle w:val="10"/>
        <w:numPr>
          <w:ilvl w:val="1"/>
          <w:numId w:val="1"/>
        </w:numPr>
        <w:tabs>
          <w:tab w:val="left" w:pos="2733"/>
        </w:tabs>
        <w:spacing w:before="25" w:after="0" w:line="240" w:lineRule="auto"/>
        <w:ind w:left="2732" w:right="725" w:hanging="2733"/>
        <w:jc w:val="left"/>
        <w:rPr>
          <w:rFonts w:hint="eastAsia" w:ascii="黑体" w:hAnsi="黑体" w:eastAsia="黑体"/>
          <w:sz w:val="36"/>
        </w:rPr>
      </w:pPr>
      <w:bookmarkStart w:id="12" w:name="4.家庭与朋友，谁更重要"/>
      <w:bookmarkEnd w:id="12"/>
      <w:bookmarkStart w:id="13" w:name="4.家庭与朋友，谁更重要"/>
      <w:bookmarkEnd w:id="13"/>
      <w:r>
        <w:rPr>
          <w:rFonts w:hint="eastAsia" w:ascii="黑体" w:eastAsia="黑体"/>
          <w:sz w:val="36"/>
          <w:lang w:val="en-US" w:eastAsia="zh-CN"/>
        </w:rPr>
        <w:t xml:space="preserve">     </w:t>
      </w:r>
      <w:bookmarkStart w:id="14" w:name="5.拯救“吃鸡”少年"/>
      <w:bookmarkEnd w:id="14"/>
      <w:bookmarkStart w:id="15" w:name="5.拯救“吃鸡”少年"/>
      <w:bookmarkEnd w:id="15"/>
      <w:r>
        <w:rPr>
          <w:rFonts w:hint="eastAsia" w:ascii="黑体" w:hAnsi="黑体" w:eastAsia="黑体"/>
          <w:sz w:val="36"/>
        </w:rPr>
        <w:t>机动车驾驶证和驾驶人管理</w:t>
      </w:r>
      <w:bookmarkStart w:id="16" w:name="——学校与大众传媒"/>
      <w:bookmarkEnd w:id="16"/>
    </w:p>
    <w:tbl>
      <w:tblPr>
        <w:tblStyle w:val="4"/>
        <w:tblW w:w="0" w:type="auto"/>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9"/>
        <w:gridCol w:w="3068"/>
        <w:gridCol w:w="1606"/>
        <w:gridCol w:w="30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339" w:type="dxa"/>
          </w:tcPr>
          <w:p>
            <w:pPr>
              <w:pStyle w:val="11"/>
              <w:spacing w:before="93"/>
              <w:ind w:right="186"/>
              <w:jc w:val="right"/>
              <w:rPr>
                <w:b/>
                <w:sz w:val="21"/>
              </w:rPr>
            </w:pPr>
            <w:r>
              <w:rPr>
                <w:b/>
                <w:w w:val="95"/>
                <w:sz w:val="21"/>
              </w:rPr>
              <w:t>课程名称</w:t>
            </w:r>
          </w:p>
        </w:tc>
        <w:tc>
          <w:tcPr>
            <w:tcW w:w="3068" w:type="dxa"/>
          </w:tcPr>
          <w:p>
            <w:pPr>
              <w:pStyle w:val="11"/>
              <w:spacing w:before="93"/>
              <w:ind w:left="882" w:right="872"/>
              <w:jc w:val="center"/>
              <w:rPr>
                <w:rFonts w:hint="eastAsia" w:eastAsia="宋体"/>
                <w:sz w:val="21"/>
                <w:lang w:eastAsia="zh-CN"/>
              </w:rPr>
            </w:pPr>
            <w:r>
              <w:rPr>
                <w:rFonts w:hint="eastAsia"/>
                <w:sz w:val="21"/>
                <w:lang w:eastAsia="zh-CN"/>
              </w:rPr>
              <w:t>交通管理学</w:t>
            </w:r>
          </w:p>
        </w:tc>
        <w:tc>
          <w:tcPr>
            <w:tcW w:w="1606" w:type="dxa"/>
          </w:tcPr>
          <w:p>
            <w:pPr>
              <w:pStyle w:val="11"/>
              <w:spacing w:before="93"/>
              <w:ind w:left="297"/>
              <w:rPr>
                <w:b/>
                <w:sz w:val="21"/>
              </w:rPr>
            </w:pPr>
            <w:r>
              <w:rPr>
                <w:b/>
                <w:sz w:val="21"/>
              </w:rPr>
              <w:t>授课对象</w:t>
            </w:r>
          </w:p>
        </w:tc>
        <w:tc>
          <w:tcPr>
            <w:tcW w:w="3067" w:type="dxa"/>
          </w:tcPr>
          <w:p>
            <w:pPr>
              <w:pStyle w:val="11"/>
              <w:spacing w:before="93"/>
              <w:ind w:left="256" w:right="241"/>
              <w:jc w:val="center"/>
              <w:rPr>
                <w:sz w:val="21"/>
              </w:rPr>
            </w:pPr>
            <w:r>
              <w:rPr>
                <w:sz w:val="21"/>
              </w:rPr>
              <w:t>行政管理本科专业大二学生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339" w:type="dxa"/>
          </w:tcPr>
          <w:p>
            <w:pPr>
              <w:pStyle w:val="11"/>
              <w:spacing w:before="93"/>
              <w:ind w:right="186"/>
              <w:jc w:val="right"/>
              <w:rPr>
                <w:b/>
                <w:sz w:val="21"/>
              </w:rPr>
            </w:pPr>
            <w:r>
              <w:rPr>
                <w:b/>
                <w:w w:val="95"/>
                <w:sz w:val="21"/>
              </w:rPr>
              <w:t>授课内容</w:t>
            </w:r>
          </w:p>
        </w:tc>
        <w:tc>
          <w:tcPr>
            <w:tcW w:w="3068" w:type="dxa"/>
          </w:tcPr>
          <w:p>
            <w:pPr>
              <w:pStyle w:val="11"/>
              <w:keepNext w:val="0"/>
              <w:keepLines w:val="0"/>
              <w:pageBreakBefore w:val="0"/>
              <w:widowControl w:val="0"/>
              <w:kinsoku/>
              <w:wordWrap/>
              <w:overflowPunct/>
              <w:topLinePunct w:val="0"/>
              <w:autoSpaceDE w:val="0"/>
              <w:autoSpaceDN w:val="0"/>
              <w:bidi w:val="0"/>
              <w:adjustRightInd/>
              <w:snapToGrid/>
              <w:spacing w:before="93"/>
              <w:ind w:left="0" w:right="0"/>
              <w:jc w:val="center"/>
              <w:textAlignment w:val="auto"/>
              <w:rPr>
                <w:sz w:val="21"/>
              </w:rPr>
            </w:pPr>
            <w:r>
              <w:rPr>
                <w:rFonts w:hint="eastAsia"/>
                <w:sz w:val="21"/>
              </w:rPr>
              <w:t>机动车驾驶证和驾驶人管理</w:t>
            </w:r>
          </w:p>
        </w:tc>
        <w:tc>
          <w:tcPr>
            <w:tcW w:w="1606" w:type="dxa"/>
          </w:tcPr>
          <w:p>
            <w:pPr>
              <w:pStyle w:val="11"/>
              <w:spacing w:before="93"/>
              <w:ind w:left="297"/>
              <w:rPr>
                <w:b/>
                <w:sz w:val="21"/>
              </w:rPr>
            </w:pPr>
            <w:r>
              <w:rPr>
                <w:b/>
                <w:sz w:val="21"/>
              </w:rPr>
              <w:t>授课学时</w:t>
            </w:r>
          </w:p>
        </w:tc>
        <w:tc>
          <w:tcPr>
            <w:tcW w:w="3067" w:type="dxa"/>
          </w:tcPr>
          <w:p>
            <w:pPr>
              <w:pStyle w:val="11"/>
              <w:spacing w:before="93"/>
              <w:ind w:left="1167"/>
              <w:rPr>
                <w:sz w:val="21"/>
              </w:rPr>
            </w:pPr>
            <w:r>
              <w:rPr>
                <w:sz w:val="21"/>
              </w:rPr>
              <w:t>45 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5" w:hRule="atLeast"/>
        </w:trPr>
        <w:tc>
          <w:tcPr>
            <w:tcW w:w="1339" w:type="dxa"/>
          </w:tcPr>
          <w:p>
            <w:pPr>
              <w:pStyle w:val="11"/>
              <w:rPr>
                <w:rFonts w:ascii="黑体"/>
                <w:sz w:val="20"/>
              </w:rPr>
            </w:pPr>
          </w:p>
          <w:p>
            <w:pPr>
              <w:pStyle w:val="11"/>
              <w:rPr>
                <w:rFonts w:ascii="黑体"/>
                <w:sz w:val="20"/>
              </w:rPr>
            </w:pPr>
          </w:p>
          <w:p>
            <w:pPr>
              <w:pStyle w:val="11"/>
              <w:spacing w:before="12"/>
              <w:rPr>
                <w:rFonts w:ascii="黑体"/>
                <w:sz w:val="23"/>
              </w:rPr>
            </w:pPr>
          </w:p>
          <w:p>
            <w:pPr>
              <w:pStyle w:val="11"/>
              <w:ind w:right="186"/>
              <w:jc w:val="right"/>
              <w:rPr>
                <w:b/>
                <w:sz w:val="21"/>
              </w:rPr>
            </w:pPr>
            <w:r>
              <w:rPr>
                <w:b/>
                <w:w w:val="95"/>
                <w:sz w:val="21"/>
              </w:rPr>
              <w:t>教学目标</w:t>
            </w:r>
          </w:p>
        </w:tc>
        <w:tc>
          <w:tcPr>
            <w:tcW w:w="7741" w:type="dxa"/>
            <w:gridSpan w:val="3"/>
            <w:vAlign w:val="center"/>
          </w:tcPr>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20" w:firstLineChars="200"/>
              <w:jc w:val="both"/>
              <w:textAlignment w:val="auto"/>
              <w:rPr>
                <w:rFonts w:hint="eastAsia" w:eastAsia="宋体"/>
                <w:sz w:val="21"/>
                <w:lang w:eastAsia="zh-CN"/>
              </w:rPr>
            </w:pPr>
            <w:r>
              <w:rPr>
                <w:rFonts w:hint="eastAsia"/>
                <w:sz w:val="21"/>
              </w:rPr>
              <w:t>要求学生掌握机动车驾驶证件管理业务工作内容及其要求、机动车驾驶人管理制度，理解机动车驾驶人管理的工作任务、机动车驾驶人的基本条件。要求学生理解机动车驾驶人考试及其要求</w:t>
            </w:r>
            <w:r>
              <w:rPr>
                <w:rFonts w:hint="eastAsia"/>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3" w:hRule="atLeast"/>
        </w:trPr>
        <w:tc>
          <w:tcPr>
            <w:tcW w:w="1339" w:type="dxa"/>
          </w:tcPr>
          <w:p>
            <w:pPr>
              <w:pStyle w:val="11"/>
              <w:rPr>
                <w:rFonts w:ascii="黑体"/>
                <w:sz w:val="20"/>
              </w:rPr>
            </w:pPr>
          </w:p>
          <w:p>
            <w:pPr>
              <w:pStyle w:val="11"/>
              <w:spacing w:before="10"/>
              <w:rPr>
                <w:rFonts w:ascii="黑体"/>
                <w:sz w:val="22"/>
              </w:rPr>
            </w:pPr>
          </w:p>
          <w:p>
            <w:pPr>
              <w:pStyle w:val="11"/>
              <w:ind w:right="186"/>
              <w:jc w:val="right"/>
              <w:rPr>
                <w:b/>
                <w:sz w:val="21"/>
              </w:rPr>
            </w:pPr>
            <w:r>
              <w:rPr>
                <w:b/>
                <w:w w:val="95"/>
                <w:sz w:val="21"/>
              </w:rPr>
              <w:t>教学分析</w:t>
            </w:r>
          </w:p>
        </w:tc>
        <w:tc>
          <w:tcPr>
            <w:tcW w:w="7741" w:type="dxa"/>
            <w:gridSpan w:val="3"/>
          </w:tcPr>
          <w:p>
            <w:pPr>
              <w:pStyle w:val="11"/>
              <w:numPr>
                <w:ilvl w:val="0"/>
                <w:numId w:val="23"/>
              </w:numPr>
              <w:tabs>
                <w:tab w:val="left" w:pos="325"/>
              </w:tabs>
              <w:spacing w:before="152" w:after="0" w:line="240" w:lineRule="auto"/>
              <w:ind w:left="324" w:right="0" w:hanging="215"/>
              <w:jc w:val="left"/>
              <w:rPr>
                <w:sz w:val="21"/>
              </w:rPr>
            </w:pPr>
            <w:r>
              <w:rPr>
                <w:b/>
                <w:sz w:val="21"/>
              </w:rPr>
              <w:t>教学内容：</w:t>
            </w:r>
            <w:r>
              <w:rPr>
                <w:rFonts w:hint="eastAsia"/>
                <w:sz w:val="21"/>
              </w:rPr>
              <w:t>机动车驾驶人管理制度、机动车驾驶证申请、考试和发证</w:t>
            </w:r>
          </w:p>
          <w:p>
            <w:pPr>
              <w:pStyle w:val="11"/>
              <w:spacing w:before="4"/>
              <w:rPr>
                <w:rFonts w:ascii="黑体"/>
                <w:sz w:val="21"/>
              </w:rPr>
            </w:pPr>
          </w:p>
          <w:p>
            <w:pPr>
              <w:pStyle w:val="11"/>
              <w:numPr>
                <w:ilvl w:val="0"/>
                <w:numId w:val="23"/>
              </w:numPr>
              <w:tabs>
                <w:tab w:val="left" w:pos="325"/>
              </w:tabs>
              <w:spacing w:before="1" w:after="0" w:line="240" w:lineRule="auto"/>
              <w:ind w:left="324" w:right="0" w:hanging="215"/>
              <w:jc w:val="left"/>
              <w:rPr>
                <w:sz w:val="21"/>
              </w:rPr>
            </w:pPr>
            <w:r>
              <w:rPr>
                <w:b/>
                <w:sz w:val="21"/>
              </w:rPr>
              <w:t>教学重点：</w:t>
            </w:r>
            <w:r>
              <w:rPr>
                <w:rFonts w:hint="eastAsia"/>
                <w:sz w:val="21"/>
              </w:rPr>
              <w:t>机动车驾驶人管理制度</w:t>
            </w:r>
            <w:r>
              <w:rPr>
                <w:rFonts w:hint="eastAsia"/>
                <w:sz w:val="21"/>
                <w:lang w:eastAsia="zh-CN"/>
              </w:rPr>
              <w:t>；</w:t>
            </w:r>
            <w:r>
              <w:rPr>
                <w:rFonts w:hint="eastAsia"/>
                <w:sz w:val="21"/>
                <w:lang w:val="en-US" w:eastAsia="zh-CN"/>
              </w:rPr>
              <w:t>机动车驾驶证申请条件</w:t>
            </w:r>
          </w:p>
          <w:p>
            <w:pPr>
              <w:pStyle w:val="11"/>
              <w:spacing w:before="5"/>
              <w:rPr>
                <w:rFonts w:ascii="黑体"/>
                <w:sz w:val="22"/>
              </w:rPr>
            </w:pPr>
          </w:p>
          <w:p>
            <w:pPr>
              <w:pStyle w:val="11"/>
              <w:numPr>
                <w:ilvl w:val="0"/>
                <w:numId w:val="23"/>
              </w:numPr>
              <w:tabs>
                <w:tab w:val="left" w:pos="325"/>
              </w:tabs>
              <w:spacing w:before="0" w:after="0" w:line="251" w:lineRule="exact"/>
              <w:ind w:left="324" w:right="0" w:hanging="215"/>
              <w:jc w:val="left"/>
              <w:rPr>
                <w:sz w:val="21"/>
              </w:rPr>
            </w:pPr>
            <w:r>
              <w:rPr>
                <w:b/>
                <w:sz w:val="21"/>
              </w:rPr>
              <w:t>教学难点：</w:t>
            </w:r>
            <w:r>
              <w:rPr>
                <w:rFonts w:hint="eastAsia"/>
                <w:sz w:val="21"/>
              </w:rPr>
              <w:t>机动车驾驶人管理制度</w:t>
            </w:r>
            <w:r>
              <w:rPr>
                <w:rFonts w:hint="eastAsia"/>
                <w:sz w:val="21"/>
                <w:lang w:eastAsia="zh-CN"/>
              </w:rPr>
              <w:t>；</w:t>
            </w:r>
            <w:r>
              <w:rPr>
                <w:rFonts w:hint="eastAsia"/>
                <w:sz w:val="21"/>
                <w:lang w:val="en-US" w:eastAsia="zh-CN"/>
              </w:rPr>
              <w:t>机动车驾驶证申请条件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7" w:hRule="atLeast"/>
        </w:trPr>
        <w:tc>
          <w:tcPr>
            <w:tcW w:w="1339" w:type="dxa"/>
          </w:tcPr>
          <w:p>
            <w:pPr>
              <w:pStyle w:val="11"/>
              <w:rPr>
                <w:rFonts w:ascii="黑体"/>
                <w:sz w:val="20"/>
              </w:rPr>
            </w:pPr>
          </w:p>
          <w:p>
            <w:pPr>
              <w:pStyle w:val="11"/>
              <w:spacing w:before="11"/>
              <w:rPr>
                <w:rFonts w:ascii="黑体"/>
                <w:sz w:val="22"/>
              </w:rPr>
            </w:pPr>
          </w:p>
          <w:p>
            <w:pPr>
              <w:pStyle w:val="11"/>
              <w:ind w:right="186"/>
              <w:jc w:val="right"/>
              <w:rPr>
                <w:b/>
                <w:sz w:val="21"/>
              </w:rPr>
            </w:pPr>
            <w:r>
              <w:rPr>
                <w:b/>
                <w:w w:val="95"/>
                <w:sz w:val="21"/>
              </w:rPr>
              <w:t>教学思路</w:t>
            </w:r>
          </w:p>
        </w:tc>
        <w:tc>
          <w:tcPr>
            <w:tcW w:w="7741" w:type="dxa"/>
            <w:gridSpan w:val="3"/>
            <w:vAlign w:val="center"/>
          </w:tcPr>
          <w:p>
            <w:pPr>
              <w:pStyle w:val="11"/>
              <w:keepNext w:val="0"/>
              <w:keepLines w:val="0"/>
              <w:pageBreakBefore w:val="0"/>
              <w:widowControl w:val="0"/>
              <w:kinsoku/>
              <w:wordWrap/>
              <w:overflowPunct/>
              <w:topLinePunct w:val="0"/>
              <w:autoSpaceDE w:val="0"/>
              <w:autoSpaceDN w:val="0"/>
              <w:bidi w:val="0"/>
              <w:adjustRightInd/>
              <w:snapToGrid/>
              <w:spacing w:before="2" w:line="440" w:lineRule="exact"/>
              <w:ind w:left="85" w:right="85" w:firstLine="420" w:firstLineChars="200"/>
              <w:jc w:val="both"/>
              <w:textAlignment w:val="auto"/>
              <w:rPr>
                <w:sz w:val="21"/>
              </w:rPr>
            </w:pPr>
            <w:r>
              <w:rPr>
                <w:sz w:val="21"/>
              </w:rPr>
              <w:t>本次课教学通过</w:t>
            </w:r>
            <w:r>
              <w:rPr>
                <w:rFonts w:hint="eastAsia"/>
                <w:sz w:val="21"/>
                <w:lang w:val="en-US" w:eastAsia="zh-CN"/>
              </w:rPr>
              <w:t>案例导入启发同学们思考驾驶证的作用，结合实际案例重点讲解交通管理部门针对驾驶证制定的制度，包括机动车驾驶人的管理，驾驶证的申请、考试、发证等内容</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8" w:hRule="atLeast"/>
        </w:trPr>
        <w:tc>
          <w:tcPr>
            <w:tcW w:w="1339" w:type="dxa"/>
          </w:tcPr>
          <w:p>
            <w:pPr>
              <w:pStyle w:val="11"/>
              <w:spacing w:before="5"/>
              <w:rPr>
                <w:rFonts w:ascii="黑体"/>
                <w:sz w:val="21"/>
              </w:rPr>
            </w:pPr>
          </w:p>
          <w:p>
            <w:pPr>
              <w:pStyle w:val="11"/>
              <w:ind w:right="186"/>
              <w:jc w:val="right"/>
              <w:rPr>
                <w:b/>
                <w:sz w:val="21"/>
              </w:rPr>
            </w:pPr>
            <w:r>
              <w:rPr>
                <w:b/>
                <w:w w:val="95"/>
                <w:sz w:val="21"/>
              </w:rPr>
              <w:t>教学方法</w:t>
            </w:r>
          </w:p>
        </w:tc>
        <w:tc>
          <w:tcPr>
            <w:tcW w:w="7741" w:type="dxa"/>
            <w:gridSpan w:val="3"/>
          </w:tcPr>
          <w:p>
            <w:pPr>
              <w:pStyle w:val="11"/>
              <w:spacing w:before="5"/>
              <w:rPr>
                <w:rFonts w:ascii="黑体"/>
                <w:sz w:val="21"/>
              </w:rPr>
            </w:pPr>
          </w:p>
          <w:p>
            <w:pPr>
              <w:pStyle w:val="11"/>
              <w:ind w:left="113"/>
              <w:rPr>
                <w:sz w:val="21"/>
              </w:rPr>
            </w:pPr>
            <w:r>
              <w:rPr>
                <w:sz w:val="21"/>
              </w:rPr>
              <w:t>1.案例分析法；2.多媒体演示法；3.课堂讨论法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8" w:hRule="atLeast"/>
        </w:trPr>
        <w:tc>
          <w:tcPr>
            <w:tcW w:w="1339" w:type="dxa"/>
          </w:tcPr>
          <w:p>
            <w:pPr>
              <w:pStyle w:val="11"/>
              <w:rPr>
                <w:rFonts w:ascii="黑体"/>
                <w:sz w:val="20"/>
              </w:rPr>
            </w:pPr>
          </w:p>
          <w:p>
            <w:pPr>
              <w:pStyle w:val="11"/>
              <w:rPr>
                <w:rFonts w:ascii="黑体"/>
                <w:sz w:val="20"/>
              </w:rPr>
            </w:pPr>
          </w:p>
          <w:p>
            <w:pPr>
              <w:pStyle w:val="11"/>
              <w:spacing w:before="10"/>
              <w:rPr>
                <w:rFonts w:ascii="黑体"/>
                <w:sz w:val="23"/>
              </w:rPr>
            </w:pPr>
          </w:p>
          <w:p>
            <w:pPr>
              <w:pStyle w:val="11"/>
              <w:ind w:right="234"/>
              <w:jc w:val="right"/>
              <w:rPr>
                <w:b/>
                <w:sz w:val="21"/>
              </w:rPr>
            </w:pPr>
            <w:r>
              <w:rPr>
                <w:b/>
                <w:w w:val="95"/>
                <w:sz w:val="21"/>
              </w:rPr>
              <w:t>教学安排</w:t>
            </w:r>
          </w:p>
        </w:tc>
        <w:tc>
          <w:tcPr>
            <w:tcW w:w="7741" w:type="dxa"/>
            <w:gridSpan w:val="3"/>
          </w:tcPr>
          <w:p>
            <w:pPr>
              <w:pStyle w:val="11"/>
              <w:numPr>
                <w:ilvl w:val="0"/>
                <w:numId w:val="24"/>
              </w:numPr>
              <w:tabs>
                <w:tab w:val="left" w:pos="322"/>
              </w:tabs>
              <w:spacing w:before="153" w:after="0" w:line="240" w:lineRule="auto"/>
              <w:ind w:left="321" w:right="0" w:hanging="212"/>
              <w:jc w:val="left"/>
              <w:rPr>
                <w:sz w:val="21"/>
              </w:rPr>
            </w:pPr>
            <w:r>
              <w:rPr>
                <w:sz w:val="21"/>
              </w:rPr>
              <w:t>课前回顾与课程导入（</w:t>
            </w:r>
            <w:r>
              <w:rPr>
                <w:rFonts w:hint="eastAsia" w:ascii="Times New Roman"/>
                <w:sz w:val="21"/>
                <w:lang w:val="en-US" w:eastAsia="zh-CN"/>
              </w:rPr>
              <w:t>4</w:t>
            </w:r>
            <w:r>
              <w:rPr>
                <w:sz w:val="21"/>
              </w:rPr>
              <w:t>分钟）</w:t>
            </w:r>
          </w:p>
          <w:p>
            <w:pPr>
              <w:pStyle w:val="11"/>
              <w:numPr>
                <w:ilvl w:val="0"/>
                <w:numId w:val="24"/>
              </w:numPr>
              <w:tabs>
                <w:tab w:val="left" w:pos="322"/>
              </w:tabs>
              <w:spacing w:before="194" w:after="0" w:line="240" w:lineRule="auto"/>
              <w:ind w:left="321" w:right="0" w:hanging="212"/>
              <w:jc w:val="left"/>
              <w:rPr>
                <w:sz w:val="21"/>
              </w:rPr>
            </w:pPr>
            <w:r>
              <w:rPr>
                <w:rFonts w:hint="eastAsia"/>
                <w:sz w:val="21"/>
              </w:rPr>
              <w:t>机动车驾驶人管理制度</w:t>
            </w:r>
            <w:r>
              <w:rPr>
                <w:sz w:val="21"/>
              </w:rPr>
              <w:t>（</w:t>
            </w:r>
            <w:r>
              <w:rPr>
                <w:rFonts w:ascii="Times New Roman" w:eastAsia="Times New Roman"/>
                <w:sz w:val="21"/>
              </w:rPr>
              <w:t>1</w:t>
            </w:r>
            <w:r>
              <w:rPr>
                <w:rFonts w:hint="eastAsia" w:ascii="Times New Roman"/>
                <w:sz w:val="21"/>
                <w:lang w:val="en-US" w:eastAsia="zh-CN"/>
              </w:rPr>
              <w:t>8</w:t>
            </w:r>
            <w:r>
              <w:rPr>
                <w:rFonts w:ascii="Times New Roman" w:eastAsia="Times New Roman"/>
                <w:sz w:val="21"/>
              </w:rPr>
              <w:t xml:space="preserve"> </w:t>
            </w:r>
            <w:r>
              <w:rPr>
                <w:sz w:val="21"/>
              </w:rPr>
              <w:t>分钟）</w:t>
            </w:r>
          </w:p>
          <w:p>
            <w:pPr>
              <w:pStyle w:val="11"/>
              <w:numPr>
                <w:ilvl w:val="0"/>
                <w:numId w:val="24"/>
              </w:numPr>
              <w:tabs>
                <w:tab w:val="left" w:pos="322"/>
              </w:tabs>
              <w:spacing w:before="194" w:after="0" w:line="240" w:lineRule="auto"/>
              <w:ind w:left="321" w:right="0" w:hanging="212"/>
              <w:jc w:val="left"/>
              <w:rPr>
                <w:sz w:val="21"/>
              </w:rPr>
            </w:pPr>
            <w:r>
              <w:rPr>
                <w:rFonts w:hint="eastAsia"/>
                <w:sz w:val="21"/>
              </w:rPr>
              <w:t>机动车驾驶证申请、考试和发证</w:t>
            </w:r>
            <w:r>
              <w:rPr>
                <w:sz w:val="21"/>
              </w:rPr>
              <w:t>（</w:t>
            </w:r>
            <w:r>
              <w:rPr>
                <w:rFonts w:ascii="Times New Roman" w:eastAsia="Times New Roman"/>
                <w:sz w:val="21"/>
              </w:rPr>
              <w:t>2</w:t>
            </w:r>
            <w:r>
              <w:rPr>
                <w:rFonts w:hint="eastAsia" w:ascii="Times New Roman"/>
                <w:sz w:val="21"/>
                <w:lang w:val="en-US" w:eastAsia="zh-CN"/>
              </w:rPr>
              <w:t>0</w:t>
            </w:r>
            <w:r>
              <w:rPr>
                <w:rFonts w:ascii="Times New Roman" w:eastAsia="Times New Roman"/>
                <w:sz w:val="21"/>
              </w:rPr>
              <w:t xml:space="preserve"> </w:t>
            </w:r>
            <w:r>
              <w:rPr>
                <w:sz w:val="21"/>
              </w:rPr>
              <w:t>分钟）</w:t>
            </w:r>
          </w:p>
          <w:p>
            <w:pPr>
              <w:pStyle w:val="11"/>
              <w:numPr>
                <w:ilvl w:val="0"/>
                <w:numId w:val="24"/>
              </w:numPr>
              <w:tabs>
                <w:tab w:val="left" w:pos="322"/>
              </w:tabs>
              <w:spacing w:before="197" w:after="0" w:line="240" w:lineRule="auto"/>
              <w:ind w:left="321" w:right="0" w:hanging="212"/>
              <w:jc w:val="left"/>
              <w:rPr>
                <w:sz w:val="21"/>
              </w:rPr>
            </w:pPr>
            <w:r>
              <w:rPr>
                <w:sz w:val="21"/>
              </w:rPr>
              <w:t>课程小结（3</w:t>
            </w:r>
            <w:r>
              <w:rPr>
                <w:spacing w:val="-3"/>
                <w:sz w:val="21"/>
              </w:rPr>
              <w:t xml:space="preserve"> 分钟</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39" w:type="dxa"/>
          </w:tcPr>
          <w:p>
            <w:pPr>
              <w:pStyle w:val="11"/>
              <w:rPr>
                <w:rFonts w:ascii="黑体"/>
                <w:sz w:val="20"/>
              </w:rPr>
            </w:pPr>
          </w:p>
          <w:p>
            <w:pPr>
              <w:pStyle w:val="11"/>
              <w:rPr>
                <w:rFonts w:ascii="黑体"/>
                <w:sz w:val="20"/>
              </w:rPr>
            </w:pPr>
          </w:p>
          <w:p>
            <w:pPr>
              <w:pStyle w:val="11"/>
              <w:rPr>
                <w:rFonts w:ascii="黑体"/>
                <w:sz w:val="20"/>
              </w:rPr>
            </w:pPr>
          </w:p>
          <w:p>
            <w:pPr>
              <w:pStyle w:val="11"/>
              <w:spacing w:before="1"/>
              <w:rPr>
                <w:rFonts w:ascii="黑体"/>
                <w:sz w:val="25"/>
              </w:rPr>
            </w:pPr>
          </w:p>
          <w:p>
            <w:pPr>
              <w:pStyle w:val="11"/>
              <w:ind w:right="234"/>
              <w:jc w:val="right"/>
              <w:rPr>
                <w:b/>
                <w:sz w:val="21"/>
              </w:rPr>
            </w:pPr>
            <w:r>
              <w:rPr>
                <w:b/>
                <w:w w:val="95"/>
                <w:sz w:val="21"/>
              </w:rPr>
              <w:t>板书设计</w:t>
            </w:r>
          </w:p>
        </w:tc>
        <w:tc>
          <w:tcPr>
            <w:tcW w:w="7741" w:type="dxa"/>
            <w:gridSpan w:val="3"/>
          </w:tcPr>
          <w:p>
            <w:pPr>
              <w:pStyle w:val="11"/>
              <w:spacing w:before="1"/>
              <w:rPr>
                <w:rFonts w:ascii="黑体"/>
                <w:sz w:val="15"/>
              </w:rPr>
            </w:pPr>
          </w:p>
          <w:p>
            <w:pPr>
              <w:pStyle w:val="11"/>
              <w:ind w:left="317"/>
            </w:pPr>
            <w:r>
              <w:drawing>
                <wp:inline distT="0" distB="0" distL="114300" distR="114300">
                  <wp:extent cx="4632325" cy="1792605"/>
                  <wp:effectExtent l="0" t="0" r="15875" b="17145"/>
                  <wp:docPr id="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pic:cNvPicPr>
                            <a:picLocks noChangeAspect="1"/>
                          </pic:cNvPicPr>
                        </pic:nvPicPr>
                        <pic:blipFill>
                          <a:blip r:embed="rId50"/>
                          <a:srcRect r="671" b="14596"/>
                          <a:stretch>
                            <a:fillRect/>
                          </a:stretch>
                        </pic:blipFill>
                        <pic:spPr>
                          <a:xfrm>
                            <a:off x="0" y="0"/>
                            <a:ext cx="4632325" cy="1792605"/>
                          </a:xfrm>
                          <a:prstGeom prst="rect">
                            <a:avLst/>
                          </a:prstGeom>
                          <a:noFill/>
                          <a:ln>
                            <a:noFill/>
                          </a:ln>
                        </pic:spPr>
                      </pic:pic>
                    </a:graphicData>
                  </a:graphic>
                </wp:inline>
              </w:drawing>
            </w:r>
          </w:p>
        </w:tc>
      </w:tr>
    </w:tbl>
    <w:p>
      <w:pPr>
        <w:spacing w:after="0"/>
        <w:rPr>
          <w:rFonts w:ascii="黑体"/>
          <w:sz w:val="20"/>
        </w:rPr>
        <w:sectPr>
          <w:footerReference r:id="rId6" w:type="default"/>
          <w:pgSz w:w="11910" w:h="16840"/>
          <w:pgMar w:top="1420" w:right="1100" w:bottom="1080" w:left="1380" w:header="0" w:footer="898" w:gutter="0"/>
          <w:pgBorders>
            <w:top w:val="none" w:sz="0" w:space="0"/>
            <w:left w:val="none" w:sz="0" w:space="0"/>
            <w:bottom w:val="none" w:sz="0" w:space="0"/>
            <w:right w:val="none" w:sz="0" w:space="0"/>
          </w:pgBorders>
        </w:sectPr>
      </w:pPr>
    </w:p>
    <w:tbl>
      <w:tblPr>
        <w:tblStyle w:val="4"/>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2" w:hRule="atLeast"/>
        </w:trPr>
        <w:tc>
          <w:tcPr>
            <w:tcW w:w="9100" w:type="dxa"/>
          </w:tcPr>
          <w:p>
            <w:pPr>
              <w:pStyle w:val="11"/>
              <w:spacing w:line="523" w:lineRule="exact"/>
              <w:ind w:left="3883" w:right="3967"/>
              <w:jc w:val="center"/>
              <w:rPr>
                <w:rFonts w:hint="eastAsia" w:ascii="微软雅黑" w:eastAsia="微软雅黑"/>
                <w:b/>
                <w:sz w:val="30"/>
              </w:rPr>
            </w:pPr>
            <w:r>
              <w:rPr>
                <w:rFonts w:hint="eastAsia" w:ascii="微软雅黑" w:eastAsia="微软雅黑"/>
                <w:b/>
                <w:sz w:val="30"/>
              </w:rPr>
              <w:t>教学过程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4" w:hRule="atLeast"/>
        </w:trPr>
        <w:tc>
          <w:tcPr>
            <w:tcW w:w="9100" w:type="dxa"/>
          </w:tcPr>
          <w:p>
            <w:pPr>
              <w:pStyle w:val="11"/>
              <w:keepNext w:val="0"/>
              <w:keepLines w:val="0"/>
              <w:pageBreakBefore w:val="0"/>
              <w:widowControl w:val="0"/>
              <w:kinsoku/>
              <w:wordWrap/>
              <w:overflowPunct/>
              <w:topLinePunct w:val="0"/>
              <w:autoSpaceDE w:val="0"/>
              <w:autoSpaceDN w:val="0"/>
              <w:bidi w:val="0"/>
              <w:adjustRightInd/>
              <w:snapToGrid/>
              <w:spacing w:before="0" w:line="440" w:lineRule="atLeast"/>
              <w:ind w:left="85" w:right="33" w:rightChars="15" w:firstLine="482" w:firstLineChars="200"/>
              <w:textAlignment w:val="auto"/>
              <w:rPr>
                <w:rFonts w:hint="eastAsia" w:ascii="黑体" w:eastAsia="黑体"/>
                <w:b/>
                <w:sz w:val="24"/>
              </w:rPr>
            </w:pPr>
            <w:r>
              <w:rPr>
                <w:rFonts w:hint="eastAsia" w:ascii="黑体" w:eastAsia="黑体"/>
                <w:b/>
                <w:sz w:val="24"/>
              </w:rPr>
              <w:t>课前回顾（</w:t>
            </w:r>
            <w:r>
              <w:rPr>
                <w:rFonts w:hint="eastAsia" w:ascii="黑体" w:eastAsia="黑体"/>
                <w:b/>
                <w:sz w:val="24"/>
                <w:lang w:val="en-US" w:eastAsia="zh-CN"/>
              </w:rPr>
              <w:t>2</w:t>
            </w:r>
            <w:r>
              <w:rPr>
                <w:rFonts w:hint="eastAsia" w:ascii="黑体" w:eastAsia="黑体"/>
                <w:b/>
                <w:sz w:val="24"/>
              </w:rPr>
              <w:t xml:space="preserve"> 分钟）</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sz w:val="24"/>
              </w:rPr>
              <w:t>（一）</w:t>
            </w:r>
            <w:r>
              <w:rPr>
                <w:rFonts w:hint="eastAsia"/>
                <w:sz w:val="24"/>
                <w:lang w:val="en-US" w:eastAsia="zh-CN"/>
              </w:rPr>
              <w:t>机动车管理</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default" w:eastAsia="宋体"/>
                <w:sz w:val="24"/>
                <w:lang w:val="en-US" w:eastAsia="zh-CN"/>
              </w:rPr>
            </w:pPr>
            <w:r>
              <w:rPr>
                <w:rFonts w:hint="eastAsia"/>
                <w:sz w:val="24"/>
                <w:lang w:val="en-US" w:eastAsia="zh-CN"/>
              </w:rPr>
              <w:t xml:space="preserve">提问：我有一台二手车需要卖出，需要办理什么登记？ </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2" w:firstLineChars="200"/>
              <w:textAlignment w:val="auto"/>
              <w:rPr>
                <w:rFonts w:hint="eastAsia" w:ascii="黑体" w:eastAsia="黑体"/>
                <w:b/>
                <w:sz w:val="24"/>
              </w:rPr>
            </w:pPr>
            <w:r>
              <w:rPr>
                <w:rFonts w:hint="eastAsia" w:ascii="黑体" w:eastAsia="黑体"/>
                <w:b/>
                <w:sz w:val="24"/>
              </w:rPr>
              <w:t>案例导入（</w:t>
            </w:r>
            <w:r>
              <w:rPr>
                <w:rFonts w:hint="eastAsia" w:ascii="黑体" w:eastAsia="黑体"/>
                <w:b/>
                <w:sz w:val="24"/>
                <w:lang w:val="en-US" w:eastAsia="zh-CN"/>
              </w:rPr>
              <w:t>2</w:t>
            </w:r>
            <w:r>
              <w:rPr>
                <w:rFonts w:hint="eastAsia" w:ascii="黑体" w:eastAsia="黑体"/>
                <w:b/>
                <w:sz w:val="24"/>
              </w:rPr>
              <w:t xml:space="preserve"> 分钟）</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rPr>
            </w:pPr>
            <w:r>
              <w:rPr>
                <w:rFonts w:hint="eastAsia"/>
                <w:sz w:val="24"/>
              </w:rPr>
              <w:t>某日正值小李新婚，他租用了10台车接亲，浩浩荡荡的走在路上时，被交警拦下，说他故意遮挡号牌，暂扣机动车驾驶证。</w:t>
            </w:r>
          </w:p>
          <w:p>
            <w:pPr>
              <w:pStyle w:val="11"/>
              <w:keepNext w:val="0"/>
              <w:keepLines w:val="0"/>
              <w:pageBreakBefore w:val="0"/>
              <w:widowControl w:val="0"/>
              <w:kinsoku/>
              <w:wordWrap/>
              <w:overflowPunct/>
              <w:topLinePunct w:val="0"/>
              <w:autoSpaceDE w:val="0"/>
              <w:autoSpaceDN w:val="0"/>
              <w:bidi w:val="0"/>
              <w:adjustRightInd/>
              <w:snapToGrid/>
              <w:spacing w:before="2" w:line="440" w:lineRule="exact"/>
              <w:ind w:left="85" w:right="85" w:firstLine="482" w:firstLineChars="200"/>
              <w:jc w:val="both"/>
              <w:textAlignment w:val="auto"/>
              <w:rPr>
                <w:rFonts w:hint="eastAsia" w:ascii="仿宋" w:eastAsia="仿宋"/>
                <w:sz w:val="24"/>
              </w:rPr>
            </w:pPr>
            <w:r>
              <w:rPr>
                <w:b/>
                <w:sz w:val="24"/>
              </w:rPr>
              <w:t>【教师提问】</w:t>
            </w:r>
            <w:r>
              <w:rPr>
                <w:rFonts w:hint="eastAsia" w:ascii="仿宋" w:eastAsia="仿宋"/>
                <w:sz w:val="24"/>
              </w:rPr>
              <w:t>请问：</w:t>
            </w:r>
          </w:p>
          <w:p>
            <w:pPr>
              <w:pStyle w:val="11"/>
              <w:keepNext w:val="0"/>
              <w:keepLines w:val="0"/>
              <w:pageBreakBefore w:val="0"/>
              <w:widowControl w:val="0"/>
              <w:numPr>
                <w:ilvl w:val="0"/>
                <w:numId w:val="25"/>
              </w:numPr>
              <w:kinsoku/>
              <w:wordWrap/>
              <w:overflowPunct/>
              <w:topLinePunct w:val="0"/>
              <w:autoSpaceDE w:val="0"/>
              <w:autoSpaceDN w:val="0"/>
              <w:bidi w:val="0"/>
              <w:adjustRightInd/>
              <w:snapToGrid/>
              <w:spacing w:before="2" w:line="440" w:lineRule="exact"/>
              <w:ind w:left="85" w:right="85" w:firstLine="480" w:firstLineChars="200"/>
              <w:jc w:val="both"/>
              <w:textAlignment w:val="auto"/>
              <w:rPr>
                <w:rFonts w:hint="eastAsia" w:ascii="仿宋" w:eastAsia="仿宋"/>
                <w:sz w:val="24"/>
              </w:rPr>
            </w:pPr>
            <w:r>
              <w:rPr>
                <w:rFonts w:hint="eastAsia" w:ascii="仿宋" w:eastAsia="仿宋"/>
                <w:sz w:val="24"/>
              </w:rPr>
              <w:t xml:space="preserve">我国对于机动车驾驶人的管理是通过什么方式？ </w:t>
            </w:r>
          </w:p>
          <w:p>
            <w:pPr>
              <w:pStyle w:val="11"/>
              <w:keepNext w:val="0"/>
              <w:keepLines w:val="0"/>
              <w:pageBreakBefore w:val="0"/>
              <w:widowControl w:val="0"/>
              <w:kinsoku/>
              <w:wordWrap/>
              <w:overflowPunct/>
              <w:topLinePunct w:val="0"/>
              <w:autoSpaceDE w:val="0"/>
              <w:autoSpaceDN w:val="0"/>
              <w:bidi w:val="0"/>
              <w:adjustRightInd/>
              <w:snapToGrid/>
              <w:spacing w:before="2" w:line="440" w:lineRule="exact"/>
              <w:ind w:left="85" w:right="85" w:firstLine="482" w:firstLineChars="200"/>
              <w:jc w:val="both"/>
              <w:textAlignment w:val="auto"/>
              <w:rPr>
                <w:rFonts w:hint="eastAsia" w:ascii="仿宋" w:eastAsia="仿宋"/>
                <w:sz w:val="24"/>
              </w:rPr>
            </w:pPr>
            <w:r>
              <w:rPr>
                <w:b/>
                <w:sz w:val="24"/>
              </w:rPr>
              <w:t>【学生活动】</w:t>
            </w:r>
            <w:r>
              <w:rPr>
                <w:rFonts w:hint="eastAsia" w:ascii="仿宋" w:eastAsia="仿宋"/>
                <w:sz w:val="24"/>
              </w:rPr>
              <w:t>讨论、回答</w:t>
            </w:r>
          </w:p>
          <w:p>
            <w:pPr>
              <w:pStyle w:val="11"/>
              <w:keepNext w:val="0"/>
              <w:keepLines w:val="0"/>
              <w:pageBreakBefore w:val="0"/>
              <w:widowControl w:val="0"/>
              <w:kinsoku/>
              <w:wordWrap/>
              <w:overflowPunct/>
              <w:topLinePunct w:val="0"/>
              <w:autoSpaceDE w:val="0"/>
              <w:autoSpaceDN w:val="0"/>
              <w:bidi w:val="0"/>
              <w:adjustRightInd/>
              <w:snapToGrid/>
              <w:spacing w:before="2" w:line="440" w:lineRule="exact"/>
              <w:ind w:left="85" w:right="85" w:firstLine="482" w:firstLineChars="200"/>
              <w:jc w:val="both"/>
              <w:textAlignment w:val="auto"/>
              <w:rPr>
                <w:rFonts w:hint="eastAsia" w:ascii="仿宋" w:eastAsia="仿宋"/>
                <w:sz w:val="24"/>
              </w:rPr>
            </w:pPr>
            <w:r>
              <w:rPr>
                <w:b/>
                <w:sz w:val="24"/>
              </w:rPr>
              <w:t>【教师讲解】</w:t>
            </w:r>
            <w:r>
              <w:rPr>
                <w:rFonts w:hint="eastAsia" w:ascii="仿宋" w:eastAsia="仿宋"/>
                <w:sz w:val="24"/>
                <w:lang w:val="en-US" w:eastAsia="zh-CN"/>
              </w:rPr>
              <w:t>要准确地回答上面的问题，就需要我们对机动车驾驶人和驾驶证的管理方法进行学习掌握</w:t>
            </w:r>
            <w:r>
              <w:rPr>
                <w:rFonts w:hint="eastAsia" w:ascii="仿宋" w:eastAsia="仿宋"/>
                <w:sz w:val="24"/>
              </w:rPr>
              <w:t>。</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textAlignment w:val="auto"/>
              <w:rPr>
                <w:rFonts w:hint="eastAsia" w:ascii="黑体" w:eastAsia="黑体"/>
                <w:b/>
                <w:sz w:val="24"/>
              </w:rPr>
            </w:pPr>
            <w:r>
              <w:rPr>
                <w:rFonts w:hint="eastAsia" w:ascii="黑体" w:eastAsia="黑体"/>
                <w:b/>
                <w:sz w:val="24"/>
              </w:rPr>
              <w:t>一、机动车驾驶人管理</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0" w:line="440" w:lineRule="exact"/>
              <w:ind w:left="85" w:leftChars="0" w:right="85" w:rightChars="0" w:firstLine="482" w:firstLineChars="200"/>
              <w:jc w:val="both"/>
              <w:textAlignment w:val="auto"/>
              <w:rPr>
                <w:rFonts w:hint="eastAsia"/>
                <w:b/>
                <w:sz w:val="24"/>
                <w:lang w:eastAsia="zh-CN"/>
              </w:rPr>
            </w:pPr>
            <w:r>
              <w:rPr>
                <w:rFonts w:hint="eastAsia"/>
                <w:b/>
                <w:sz w:val="24"/>
                <w:lang w:eastAsia="zh-CN"/>
              </w:rPr>
              <w:t>（一）、机动车驾驶证制度</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目前公安交通管理部门对驾驶人的管理，主要通过</w:t>
            </w:r>
            <w:r>
              <w:rPr>
                <w:rFonts w:hint="eastAsia"/>
                <w:b/>
                <w:bCs/>
                <w:sz w:val="24"/>
                <w:lang w:val="en-US" w:eastAsia="zh-CN"/>
              </w:rPr>
              <w:t>驾驶证制度</w:t>
            </w:r>
            <w:r>
              <w:rPr>
                <w:rFonts w:hint="eastAsia"/>
                <w:sz w:val="24"/>
                <w:lang w:val="en-US" w:eastAsia="zh-CN"/>
              </w:rPr>
              <w:t>来实施。</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这些管理工作主要包括：接受驾驶申请，并对驾驶申请人进行考试；核发驾驶证；审查并办理驾驶证的换证、增驾等手续； 对驾驶人进行交通法规教育和考试、考核；对驾驶人交通违法和交通事故情况进行管理；对驾驶证进行审验；建立和管理驾驶人技术档案。</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交通安全法》规定：驾驶机动车，应当依法取得机动车驾驶证。申请机动车驾驶证，应当符合国务院公安部门规定的驾驶许可条件；经考试合格后，由公安机关交通管理部门发给相应类别的机动车驾驶证。这是法律对驾驶证制度的基本规定。</w:t>
            </w:r>
          </w:p>
          <w:p>
            <w:pPr>
              <w:pStyle w:val="11"/>
              <w:keepNext w:val="0"/>
              <w:keepLines w:val="0"/>
              <w:pageBreakBefore w:val="0"/>
              <w:widowControl w:val="0"/>
              <w:kinsoku/>
              <w:wordWrap/>
              <w:overflowPunct/>
              <w:topLinePunct w:val="0"/>
              <w:autoSpaceDE w:val="0"/>
              <w:autoSpaceDN w:val="0"/>
              <w:bidi w:val="0"/>
              <w:adjustRightInd/>
              <w:snapToGrid/>
              <w:spacing w:before="2" w:line="440" w:lineRule="exact"/>
              <w:ind w:left="85" w:right="85" w:firstLine="482" w:firstLineChars="200"/>
              <w:jc w:val="both"/>
              <w:textAlignment w:val="auto"/>
              <w:rPr>
                <w:rFonts w:hint="eastAsia" w:ascii="仿宋" w:eastAsia="仿宋"/>
                <w:sz w:val="24"/>
              </w:rPr>
            </w:pPr>
            <w:r>
              <w:rPr>
                <w:b/>
                <w:sz w:val="24"/>
              </w:rPr>
              <w:t>【教师提问】</w:t>
            </w:r>
            <w:r>
              <w:rPr>
                <w:rFonts w:hint="eastAsia" w:ascii="仿宋" w:eastAsia="仿宋"/>
                <w:sz w:val="24"/>
                <w:lang w:val="en-US" w:eastAsia="zh-CN"/>
              </w:rPr>
              <w:t>对于驾驶证管理，交通管理部门开展的工作有哪些</w:t>
            </w:r>
            <w:r>
              <w:rPr>
                <w:rFonts w:hint="eastAsia" w:ascii="仿宋" w:eastAsia="仿宋"/>
                <w:sz w:val="24"/>
              </w:rPr>
              <w:t>？</w:t>
            </w:r>
          </w:p>
          <w:p>
            <w:pPr>
              <w:pStyle w:val="11"/>
              <w:keepNext w:val="0"/>
              <w:keepLines w:val="0"/>
              <w:pageBreakBefore w:val="0"/>
              <w:widowControl w:val="0"/>
              <w:kinsoku/>
              <w:wordWrap/>
              <w:overflowPunct/>
              <w:topLinePunct w:val="0"/>
              <w:autoSpaceDE w:val="0"/>
              <w:autoSpaceDN w:val="0"/>
              <w:bidi w:val="0"/>
              <w:adjustRightInd/>
              <w:snapToGrid/>
              <w:spacing w:before="2" w:line="440" w:lineRule="exact"/>
              <w:ind w:left="85" w:right="85" w:firstLine="482" w:firstLineChars="200"/>
              <w:jc w:val="both"/>
              <w:textAlignment w:val="auto"/>
              <w:rPr>
                <w:rFonts w:hint="eastAsia" w:ascii="仿宋" w:eastAsia="仿宋"/>
                <w:sz w:val="24"/>
              </w:rPr>
            </w:pPr>
            <w:r>
              <w:rPr>
                <w:b/>
                <w:sz w:val="24"/>
              </w:rPr>
              <w:t>【学生活动】</w:t>
            </w:r>
            <w:r>
              <w:rPr>
                <w:rFonts w:hint="eastAsia" w:ascii="仿宋" w:eastAsia="仿宋"/>
                <w:sz w:val="24"/>
              </w:rPr>
              <w:t>讨论、回答</w:t>
            </w:r>
          </w:p>
          <w:p>
            <w:pPr>
              <w:pStyle w:val="11"/>
              <w:keepNext w:val="0"/>
              <w:keepLines w:val="0"/>
              <w:pageBreakBefore w:val="0"/>
              <w:widowControl w:val="0"/>
              <w:kinsoku/>
              <w:wordWrap/>
              <w:overflowPunct/>
              <w:topLinePunct w:val="0"/>
              <w:autoSpaceDE w:val="0"/>
              <w:autoSpaceDN w:val="0"/>
              <w:bidi w:val="0"/>
              <w:adjustRightInd/>
              <w:snapToGrid/>
              <w:spacing w:before="2" w:line="440" w:lineRule="exact"/>
              <w:ind w:left="85" w:right="85" w:firstLine="482" w:firstLineChars="200"/>
              <w:jc w:val="both"/>
              <w:textAlignment w:val="auto"/>
              <w:rPr>
                <w:rFonts w:hint="eastAsia" w:ascii="仿宋" w:eastAsia="仿宋"/>
                <w:sz w:val="24"/>
                <w:lang w:val="en-US" w:eastAsia="zh-CN"/>
              </w:rPr>
            </w:pPr>
            <w:r>
              <w:rPr>
                <w:b/>
                <w:sz w:val="24"/>
              </w:rPr>
              <w:t>【教师讲解】</w:t>
            </w:r>
            <w:r>
              <w:rPr>
                <w:rFonts w:hint="eastAsia" w:ascii="仿宋" w:eastAsia="仿宋"/>
                <w:sz w:val="24"/>
                <w:lang w:val="en-US" w:eastAsia="zh-CN"/>
              </w:rPr>
              <w:t>由于大多同学都还没有或是刚刚才考取驾照，因此接触的与驾照相关的业务主要是组织考试和领取驾照。其实，交管部门涉及驾照的业务远不止这些，还包括增驾、换证，法规教育和考试，驾驶证审验以及记分管理等。</w:t>
            </w:r>
          </w:p>
          <w:p>
            <w:pPr>
              <w:pStyle w:val="11"/>
              <w:keepNext w:val="0"/>
              <w:keepLines w:val="0"/>
              <w:pageBreakBefore w:val="0"/>
              <w:widowControl w:val="0"/>
              <w:kinsoku/>
              <w:wordWrap/>
              <w:overflowPunct/>
              <w:topLinePunct w:val="0"/>
              <w:autoSpaceDE w:val="0"/>
              <w:autoSpaceDN w:val="0"/>
              <w:bidi w:val="0"/>
              <w:adjustRightInd/>
              <w:snapToGrid/>
              <w:spacing w:before="2" w:line="440" w:lineRule="exact"/>
              <w:ind w:left="85" w:right="85" w:firstLine="480" w:firstLineChars="200"/>
              <w:jc w:val="both"/>
              <w:textAlignment w:val="auto"/>
              <w:rPr>
                <w:rFonts w:hint="eastAsia" w:ascii="仿宋" w:eastAsia="仿宋"/>
                <w:sz w:val="24"/>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rightChars="0"/>
              <w:jc w:val="center"/>
              <w:textAlignment w:val="auto"/>
            </w:pPr>
            <w:r>
              <w:drawing>
                <wp:inline distT="0" distB="0" distL="114300" distR="114300">
                  <wp:extent cx="4885690" cy="1762125"/>
                  <wp:effectExtent l="0" t="0" r="10160" b="9525"/>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51"/>
                          <a:srcRect l="161" t="6991" r="478" b="5901"/>
                          <a:stretch>
                            <a:fillRect/>
                          </a:stretch>
                        </pic:blipFill>
                        <pic:spPr>
                          <a:xfrm>
                            <a:off x="0" y="0"/>
                            <a:ext cx="4885690" cy="176212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right="85" w:rightChars="0"/>
              <w:jc w:val="center"/>
              <w:textAlignment w:val="auto"/>
            </w:pPr>
            <w:r>
              <w:drawing>
                <wp:inline distT="0" distB="0" distL="114300" distR="114300">
                  <wp:extent cx="4808220" cy="1564005"/>
                  <wp:effectExtent l="0" t="0" r="11430" b="17145"/>
                  <wp:docPr id="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pic:cNvPicPr>
                            <a:picLocks noChangeAspect="1"/>
                          </pic:cNvPicPr>
                        </pic:nvPicPr>
                        <pic:blipFill>
                          <a:blip r:embed="rId52"/>
                          <a:srcRect l="499" b="445"/>
                          <a:stretch>
                            <a:fillRect/>
                          </a:stretch>
                        </pic:blipFill>
                        <pic:spPr>
                          <a:xfrm>
                            <a:off x="0" y="0"/>
                            <a:ext cx="4808220" cy="1564005"/>
                          </a:xfrm>
                          <a:prstGeom prst="rect">
                            <a:avLst/>
                          </a:prstGeom>
                          <a:noFill/>
                          <a:ln>
                            <a:noFill/>
                          </a:ln>
                        </pic:spPr>
                      </pic:pic>
                    </a:graphicData>
                  </a:graphic>
                </wp:inline>
              </w:drawing>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0" w:line="440" w:lineRule="exact"/>
              <w:ind w:left="85" w:leftChars="0" w:right="85" w:rightChars="0" w:firstLine="482" w:firstLineChars="200"/>
              <w:jc w:val="both"/>
              <w:textAlignment w:val="auto"/>
              <w:rPr>
                <w:rFonts w:hint="eastAsia"/>
                <w:b/>
                <w:sz w:val="24"/>
                <w:lang w:val="en-US" w:eastAsia="zh-CN"/>
              </w:rPr>
            </w:pPr>
            <w:r>
              <w:rPr>
                <w:rFonts w:hint="eastAsia"/>
                <w:b/>
                <w:sz w:val="24"/>
                <w:lang w:val="en-US" w:eastAsia="zh-CN"/>
              </w:rPr>
              <w:t>（二）、驾驶证和实习期要求</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1、驾驶证</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驾驶证是驾驶人可以驾驶机动车上路行驶的许可证明。</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机动车驾驶证有效期为 6 年（符合交通法律法规有关规定的， 可以换发10年有效或长期有效的驾驶证）。</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《机动车驾驶证申领和使用规定》第四十七条：</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“机动车驾驶人在机动车驾驶证的六年有效期内，每个记分周期均未记满 12 分的，换发十年有效期的机动车驾驶证；在机动车驾驶证的十年有效期内，每个记分周期均未记满 12 分的，换发长期有效的机动车驾驶证。”</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机动车驾驶证全国有效，公安机关交通管理部门以外的任何单位或者个人，不得收缴、扣留机动车驾驶证。</w:t>
            </w:r>
          </w:p>
          <w:p>
            <w:pPr>
              <w:pStyle w:val="11"/>
              <w:keepNext w:val="0"/>
              <w:keepLines w:val="0"/>
              <w:pageBreakBefore w:val="0"/>
              <w:widowControl w:val="0"/>
              <w:kinsoku/>
              <w:wordWrap/>
              <w:overflowPunct/>
              <w:topLinePunct w:val="0"/>
              <w:autoSpaceDE w:val="0"/>
              <w:autoSpaceDN w:val="0"/>
              <w:bidi w:val="0"/>
              <w:adjustRightInd/>
              <w:snapToGrid/>
              <w:spacing w:before="0" w:line="240" w:lineRule="auto"/>
              <w:ind w:left="85" w:right="85" w:rightChars="0" w:firstLine="440" w:firstLineChars="200"/>
              <w:jc w:val="both"/>
              <w:textAlignment w:val="auto"/>
              <w:rPr>
                <w:rFonts w:hint="eastAsia"/>
                <w:sz w:val="24"/>
                <w:lang w:val="en-US" w:eastAsia="zh-CN"/>
              </w:rPr>
            </w:pPr>
            <w:r>
              <w:drawing>
                <wp:inline distT="0" distB="0" distL="114300" distR="114300">
                  <wp:extent cx="2493010" cy="1665605"/>
                  <wp:effectExtent l="0" t="0" r="2540" b="10795"/>
                  <wp:docPr id="1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
                          <pic:cNvPicPr>
                            <a:picLocks noChangeAspect="1"/>
                          </pic:cNvPicPr>
                        </pic:nvPicPr>
                        <pic:blipFill>
                          <a:blip r:embed="rId53"/>
                          <a:srcRect l="7944" t="50117" r="4878" b="6208"/>
                          <a:stretch>
                            <a:fillRect/>
                          </a:stretch>
                        </pic:blipFill>
                        <pic:spPr>
                          <a:xfrm>
                            <a:off x="0" y="0"/>
                            <a:ext cx="2493010" cy="16656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92680" cy="1658620"/>
                  <wp:effectExtent l="0" t="0" r="7620" b="17780"/>
                  <wp:docPr id="18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7"/>
                          <pic:cNvPicPr>
                            <a:picLocks noChangeAspect="1"/>
                          </pic:cNvPicPr>
                        </pic:nvPicPr>
                        <pic:blipFill>
                          <a:blip r:embed="rId53"/>
                          <a:srcRect l="8711" t="3867" r="5389" b="51483"/>
                          <a:stretch>
                            <a:fillRect/>
                          </a:stretch>
                        </pic:blipFill>
                        <pic:spPr>
                          <a:xfrm>
                            <a:off x="0" y="0"/>
                            <a:ext cx="2392680" cy="165862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2" w:line="440" w:lineRule="exact"/>
              <w:ind w:right="85"/>
              <w:jc w:val="center"/>
              <w:textAlignment w:val="auto"/>
              <w:rPr>
                <w:rFonts w:hint="eastAsia" w:ascii="仿宋" w:eastAsia="仿宋"/>
                <w:sz w:val="24"/>
              </w:rPr>
            </w:pPr>
            <w:r>
              <w:rPr>
                <w:rFonts w:hint="eastAsia" w:ascii="仿宋" w:eastAsia="仿宋"/>
                <w:sz w:val="24"/>
              </w:rPr>
              <w:t>驾驶证式样</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2、实习期驾驶要求</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机动车驾驶人初次申领机动车驾驶证后的</w:t>
            </w:r>
            <w:r>
              <w:rPr>
                <w:rFonts w:hint="eastAsia"/>
                <w:b/>
                <w:bCs/>
                <w:sz w:val="24"/>
                <w:lang w:val="en-US" w:eastAsia="zh-CN"/>
              </w:rPr>
              <w:t>12个月</w:t>
            </w:r>
            <w:r>
              <w:rPr>
                <w:rFonts w:hint="eastAsia"/>
                <w:sz w:val="24"/>
                <w:lang w:val="en-US" w:eastAsia="zh-CN"/>
              </w:rPr>
              <w:t>为实习期。对实习期驾驶机动车的相应要求。</w:t>
            </w:r>
          </w:p>
          <w:p>
            <w:pPr>
              <w:pStyle w:val="11"/>
              <w:keepNext w:val="0"/>
              <w:keepLines w:val="0"/>
              <w:pageBreakBefore w:val="0"/>
              <w:widowControl w:val="0"/>
              <w:numPr>
                <w:ilvl w:val="0"/>
                <w:numId w:val="26"/>
              </w:numPr>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在车身后部粘贴或者悬挂统一式样的实习标志，以提醒车后跟进的车辆主要保持安全车距。实习标志其式样在《机动车驾驶证业务工作规范》进行了规定，见下图 （出示实习标志样本）</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200" w:right="85" w:rightChars="0"/>
              <w:jc w:val="center"/>
              <w:textAlignment w:val="auto"/>
              <w:rPr>
                <w:rFonts w:hint="eastAsia"/>
                <w:sz w:val="24"/>
                <w:lang w:val="en-US" w:eastAsia="zh-CN"/>
              </w:rPr>
            </w:pPr>
            <w:r>
              <w:drawing>
                <wp:inline distT="0" distB="0" distL="114300" distR="114300">
                  <wp:extent cx="1210310" cy="1394460"/>
                  <wp:effectExtent l="0" t="0" r="8890" b="15240"/>
                  <wp:docPr id="18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5"/>
                          <pic:cNvPicPr>
                            <a:picLocks noChangeAspect="1"/>
                          </pic:cNvPicPr>
                        </pic:nvPicPr>
                        <pic:blipFill>
                          <a:blip r:embed="rId54"/>
                          <a:stretch>
                            <a:fillRect/>
                          </a:stretch>
                        </pic:blipFill>
                        <pic:spPr>
                          <a:xfrm>
                            <a:off x="0" y="0"/>
                            <a:ext cx="1210310" cy="139446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（2）在实习期内不得驾驶公共汽车、营运客车或者执行任务的警车、消防车、救护车、工程救险车以及载有爆炸物品、易燃易爆化学物品、剧毒或者放射性等危险物品的机动车；驾驶的机动车不得牵引挂车。</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（3）实习期上高速的问题</w:t>
            </w:r>
          </w:p>
          <w:p>
            <w:pPr>
              <w:pStyle w:val="11"/>
              <w:keepNext w:val="0"/>
              <w:keepLines w:val="0"/>
              <w:pageBreakBefore w:val="0"/>
              <w:widowControl w:val="0"/>
              <w:kinsoku/>
              <w:wordWrap/>
              <w:overflowPunct/>
              <w:topLinePunct w:val="0"/>
              <w:autoSpaceDE w:val="0"/>
              <w:autoSpaceDN w:val="0"/>
              <w:bidi w:val="0"/>
              <w:adjustRightInd/>
              <w:snapToGrid/>
              <w:spacing w:before="2" w:line="440" w:lineRule="exact"/>
              <w:ind w:left="85" w:right="85" w:firstLine="482" w:firstLineChars="200"/>
              <w:jc w:val="both"/>
              <w:textAlignment w:val="auto"/>
              <w:rPr>
                <w:rFonts w:hint="eastAsia" w:ascii="仿宋" w:eastAsia="仿宋"/>
                <w:sz w:val="24"/>
              </w:rPr>
            </w:pPr>
            <w:r>
              <w:rPr>
                <w:b/>
                <w:sz w:val="24"/>
              </w:rPr>
              <w:t>【教师提问】</w:t>
            </w:r>
            <w:r>
              <w:rPr>
                <w:rFonts w:hint="eastAsia" w:ascii="仿宋" w:eastAsia="仿宋"/>
                <w:sz w:val="24"/>
              </w:rPr>
              <w:t>实习期可不可以上高速？</w:t>
            </w:r>
          </w:p>
          <w:p>
            <w:pPr>
              <w:pStyle w:val="11"/>
              <w:keepNext w:val="0"/>
              <w:keepLines w:val="0"/>
              <w:pageBreakBefore w:val="0"/>
              <w:widowControl w:val="0"/>
              <w:kinsoku/>
              <w:wordWrap/>
              <w:overflowPunct/>
              <w:topLinePunct w:val="0"/>
              <w:autoSpaceDE w:val="0"/>
              <w:autoSpaceDN w:val="0"/>
              <w:bidi w:val="0"/>
              <w:adjustRightInd/>
              <w:snapToGrid/>
              <w:spacing w:before="2" w:line="440" w:lineRule="exact"/>
              <w:ind w:left="85" w:right="85" w:firstLine="482" w:firstLineChars="200"/>
              <w:jc w:val="both"/>
              <w:textAlignment w:val="auto"/>
              <w:rPr>
                <w:rFonts w:hint="eastAsia" w:ascii="仿宋" w:eastAsia="仿宋"/>
                <w:sz w:val="24"/>
              </w:rPr>
            </w:pPr>
            <w:r>
              <w:rPr>
                <w:b/>
                <w:sz w:val="24"/>
              </w:rPr>
              <w:t>【学生活动】</w:t>
            </w:r>
            <w:r>
              <w:rPr>
                <w:rFonts w:hint="eastAsia" w:ascii="仿宋" w:eastAsia="仿宋"/>
                <w:sz w:val="24"/>
              </w:rPr>
              <w:t>讨论、回答</w:t>
            </w:r>
          </w:p>
          <w:p>
            <w:pPr>
              <w:pStyle w:val="11"/>
              <w:keepNext w:val="0"/>
              <w:keepLines w:val="0"/>
              <w:pageBreakBefore w:val="0"/>
              <w:widowControl w:val="0"/>
              <w:kinsoku/>
              <w:wordWrap/>
              <w:overflowPunct/>
              <w:topLinePunct w:val="0"/>
              <w:autoSpaceDE w:val="0"/>
              <w:autoSpaceDN w:val="0"/>
              <w:bidi w:val="0"/>
              <w:adjustRightInd/>
              <w:snapToGrid/>
              <w:spacing w:before="2" w:line="440" w:lineRule="exact"/>
              <w:ind w:left="85" w:right="85" w:firstLine="482" w:firstLineChars="200"/>
              <w:jc w:val="both"/>
              <w:textAlignment w:val="auto"/>
              <w:rPr>
                <w:rFonts w:hint="eastAsia" w:ascii="仿宋" w:eastAsia="仿宋"/>
                <w:sz w:val="24"/>
              </w:rPr>
            </w:pPr>
            <w:r>
              <w:rPr>
                <w:b/>
                <w:sz w:val="24"/>
              </w:rPr>
              <w:t>【教师讲解】</w:t>
            </w:r>
            <w:r>
              <w:rPr>
                <w:rFonts w:hint="eastAsia" w:ascii="仿宋" w:eastAsia="仿宋"/>
                <w:sz w:val="24"/>
              </w:rPr>
              <w:t>可以，</w:t>
            </w:r>
            <w:r>
              <w:rPr>
                <w:rFonts w:hint="eastAsia" w:ascii="仿宋" w:eastAsia="仿宋"/>
                <w:sz w:val="24"/>
                <w:lang w:val="en-US" w:eastAsia="zh-CN"/>
              </w:rPr>
              <w:t>但</w:t>
            </w:r>
            <w:r>
              <w:rPr>
                <w:rFonts w:hint="eastAsia" w:ascii="仿宋" w:eastAsia="仿宋"/>
                <w:sz w:val="24"/>
              </w:rPr>
              <w:t>需要有人陪同</w:t>
            </w:r>
            <w:r>
              <w:rPr>
                <w:rFonts w:hint="eastAsia" w:ascii="仿宋" w:eastAsia="仿宋"/>
                <w:sz w:val="24"/>
                <w:lang w:eastAsia="zh-CN"/>
              </w:rPr>
              <w:t>，</w:t>
            </w:r>
            <w:r>
              <w:rPr>
                <w:rFonts w:hint="eastAsia" w:ascii="仿宋" w:eastAsia="仿宋"/>
                <w:sz w:val="24"/>
                <w:lang w:val="en-US" w:eastAsia="zh-CN"/>
              </w:rPr>
              <w:t>且陪同人员需要满足以下三个条件</w:t>
            </w:r>
            <w:r>
              <w:rPr>
                <w:rFonts w:hint="eastAsia" w:ascii="仿宋" w:eastAsia="仿宋"/>
                <w:sz w:val="24"/>
              </w:rPr>
              <w:t>。要求：第一，取得了驾驶证，且准驾车型一样或者更高；第二，驾龄在 3 年以上；第三，驾驶经验丰富。</w:t>
            </w:r>
          </w:p>
          <w:p>
            <w:pPr>
              <w:pStyle w:val="11"/>
              <w:keepNext w:val="0"/>
              <w:keepLines w:val="0"/>
              <w:pageBreakBefore w:val="0"/>
              <w:widowControl w:val="0"/>
              <w:numPr>
                <w:ilvl w:val="0"/>
                <w:numId w:val="25"/>
              </w:numPr>
              <w:kinsoku/>
              <w:wordWrap/>
              <w:overflowPunct/>
              <w:topLinePunct w:val="0"/>
              <w:autoSpaceDE w:val="0"/>
              <w:autoSpaceDN w:val="0"/>
              <w:bidi w:val="0"/>
              <w:adjustRightInd/>
              <w:snapToGrid/>
              <w:spacing w:before="0" w:line="440" w:lineRule="exact"/>
              <w:ind w:left="85" w:leftChars="0" w:right="85" w:rightChars="0" w:firstLine="480" w:firstLineChars="200"/>
              <w:jc w:val="both"/>
              <w:textAlignment w:val="auto"/>
              <w:rPr>
                <w:rFonts w:hint="eastAsia"/>
                <w:sz w:val="24"/>
                <w:lang w:val="en-US" w:eastAsia="zh-CN"/>
              </w:rPr>
            </w:pPr>
            <w:r>
              <w:rPr>
                <w:rFonts w:hint="eastAsia"/>
                <w:sz w:val="24"/>
                <w:lang w:val="en-US" w:eastAsia="zh-CN"/>
              </w:rPr>
              <w:t>准驾车型及代号</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right="85" w:rightChars="0"/>
              <w:jc w:val="center"/>
              <w:textAlignment w:val="auto"/>
              <w:rPr>
                <w:rFonts w:hint="eastAsia"/>
                <w:sz w:val="24"/>
                <w:lang w:val="en-US" w:eastAsia="zh-CN"/>
              </w:rPr>
            </w:pPr>
            <w:r>
              <w:drawing>
                <wp:inline distT="0" distB="0" distL="114300" distR="114300">
                  <wp:extent cx="4824730" cy="3201035"/>
                  <wp:effectExtent l="0" t="0" r="13970" b="18415"/>
                  <wp:docPr id="18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6"/>
                          <pic:cNvPicPr>
                            <a:picLocks noChangeAspect="1"/>
                          </pic:cNvPicPr>
                        </pic:nvPicPr>
                        <pic:blipFill>
                          <a:blip r:embed="rId55"/>
                          <a:srcRect r="1281" b="803"/>
                          <a:stretch>
                            <a:fillRect/>
                          </a:stretch>
                        </pic:blipFill>
                        <pic:spPr>
                          <a:xfrm>
                            <a:off x="0" y="0"/>
                            <a:ext cx="4824730" cy="320103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4、驾驶证办理主要业务工作</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（1）办理机动车驾驶证申领业务</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主要包括：办理初次申领业务；办理增加准驾车型申领业务； 办理持军队、武装警察部队机动车驾驶证申领业务；办理持境外机动车驾驶证申领业务。</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（2）办理换证、补证和注销业务</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（3）办理记分和审验业务</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（4）档案管理业务</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5、驾驶证业务岗位</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车辆管理所按照《机动车驾驶证业务工作规范》规定的程序办理机动车驾驶证业务，并根据所办业务分工，设置</w:t>
            </w:r>
            <w:r>
              <w:rPr>
                <w:rFonts w:hint="eastAsia"/>
                <w:b/>
                <w:bCs/>
                <w:sz w:val="24"/>
                <w:lang w:val="en-US" w:eastAsia="zh-CN"/>
              </w:rPr>
              <w:t>受理岗、考试岗、业务领导岗和档案管理岗</w:t>
            </w:r>
            <w:r>
              <w:rPr>
                <w:rFonts w:hint="eastAsia"/>
                <w:sz w:val="24"/>
                <w:lang w:val="en-US" w:eastAsia="zh-CN"/>
              </w:rPr>
              <w:t>4个岗位。</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各岗位各司其职，但又相互配合和监督。办理机动车驾驶证各项业务工作的具体操作程序详见《机动车驾驶证业务工作规范》。</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textAlignment w:val="auto"/>
              <w:rPr>
                <w:rFonts w:hint="eastAsia" w:ascii="黑体" w:eastAsia="黑体"/>
                <w:b/>
                <w:sz w:val="24"/>
                <w:lang w:val="en-US" w:eastAsia="zh-CN"/>
              </w:rPr>
            </w:pPr>
            <w:r>
              <w:rPr>
                <w:rFonts w:hint="eastAsia" w:ascii="黑体" w:eastAsia="黑体"/>
                <w:b/>
                <w:sz w:val="24"/>
                <w:lang w:val="en-US" w:eastAsia="zh-CN"/>
              </w:rPr>
              <w:t>二</w:t>
            </w:r>
            <w:r>
              <w:rPr>
                <w:rFonts w:hint="eastAsia" w:ascii="黑体" w:eastAsia="黑体"/>
                <w:b/>
                <w:sz w:val="24"/>
              </w:rPr>
              <w:t>、</w:t>
            </w:r>
            <w:r>
              <w:rPr>
                <w:rFonts w:hint="eastAsia" w:ascii="黑体" w:eastAsia="黑体"/>
                <w:b/>
                <w:sz w:val="24"/>
                <w:lang w:val="en-US" w:eastAsia="zh-CN"/>
              </w:rPr>
              <w:t>机动车驾驶证申请、考试和发证</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0" w:line="440" w:lineRule="exact"/>
              <w:ind w:left="85" w:leftChars="0" w:right="85" w:rightChars="0" w:firstLine="482" w:firstLineChars="200"/>
              <w:jc w:val="both"/>
              <w:textAlignment w:val="auto"/>
              <w:rPr>
                <w:rFonts w:hint="eastAsia"/>
                <w:b/>
                <w:sz w:val="24"/>
                <w:lang w:val="en-US" w:eastAsia="zh-CN"/>
              </w:rPr>
            </w:pPr>
            <w:r>
              <w:rPr>
                <w:rFonts w:hint="eastAsia"/>
                <w:b/>
                <w:sz w:val="24"/>
                <w:lang w:val="en-US" w:eastAsia="zh-CN"/>
              </w:rPr>
              <w:t>（一）、机动车驾驶证申领</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符合国务院公安部门规定的驾驶许可条件的人，可以向公安交通管理部门申请机动车驾驶证。</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1、申请机动车驾驶证的条件</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（1）年龄条件，掌握小型客车驾驶人的申请年限：18～70岁</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（2）身体条件，身高、视力、辨色力、听力。</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2、不得申领驾驶证的情形</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（1）有器质性心脏病、癫痫病、美尼尔氏症、眩晕症、癔病、震颤麻痹、精神病、痴呆以及影响肢体活动的神经系统疾病等妨碍安全驾驶疾病的；</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（2）吸食、注射毒品、长期服用依赖性精神药品成瘾尚未戒除的；</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（3）吊销机动车驾驶证未满二年的；</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（4）造成交通事故后逃逸被吊销机动车驾驶证的；</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（5）驾驶许可依法被撤销未满三年的；</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2" w:firstLineChars="200"/>
              <w:jc w:val="both"/>
              <w:textAlignment w:val="auto"/>
              <w:rPr>
                <w:rFonts w:hint="default"/>
                <w:sz w:val="24"/>
                <w:lang w:val="en-US" w:eastAsia="zh-CN"/>
              </w:rPr>
            </w:pPr>
            <w:r>
              <w:rPr>
                <w:rFonts w:hint="eastAsia"/>
                <w:b/>
                <w:bCs/>
                <w:sz w:val="24"/>
                <w:lang w:val="en-US" w:eastAsia="zh-CN"/>
              </w:rPr>
              <w:t>【教师讲解】</w:t>
            </w:r>
            <w:r>
              <w:rPr>
                <w:rFonts w:hint="eastAsia" w:ascii="仿宋" w:eastAsia="仿宋"/>
                <w:sz w:val="24"/>
                <w:lang w:val="en-US" w:eastAsia="zh-CN"/>
              </w:rPr>
              <w:t>注意：限制这部分群体申领驾驶证，一是为了防止在驾驶期间出现影响安全驾驶的情形，保证交通安全；其次，限制一些驾照被吊销以及肇事逃逸人群申领驾照，是对其交通违法（或犯罪）行为的一种惩戒，也是对广大驾驶员的一种警示。</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3、初次申领驾驶证准驾车型规定</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初次申领机动车驾驶证的，可以申请准驾车型为城市公交车、大型货车、小型汽车、小型自动挡汽车、低速载货汽车、三轮汽车、普通三轮摩托车、普通二轮摩托车、轻便摩托车、轮式自行机械车、无轨电车、有轨电车的机动车驾驶证。</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注意在暂住地申领的规定：可以申请准驾车型为小型汽车、小型自动挡汽车、低速载货汽车、三轮汽车的机动车驾驶证。</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0" w:line="440" w:lineRule="exact"/>
              <w:ind w:leftChars="200" w:right="85" w:rightChars="0"/>
              <w:jc w:val="both"/>
              <w:textAlignment w:val="auto"/>
              <w:rPr>
                <w:rFonts w:hint="eastAsia"/>
                <w:b/>
                <w:bCs/>
                <w:sz w:val="24"/>
                <w:lang w:val="en-US" w:eastAsia="zh-CN"/>
              </w:rPr>
            </w:pPr>
            <w:r>
              <w:rPr>
                <w:rFonts w:hint="eastAsia"/>
                <w:b/>
                <w:sz w:val="24"/>
                <w:lang w:val="en-US" w:eastAsia="zh-CN"/>
              </w:rPr>
              <w:t>（二）、</w:t>
            </w:r>
            <w:r>
              <w:rPr>
                <w:rFonts w:hint="eastAsia"/>
                <w:b/>
                <w:bCs/>
                <w:sz w:val="24"/>
                <w:lang w:val="en-US" w:eastAsia="zh-CN"/>
              </w:rPr>
              <w:t>机动车驾驶证考试</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0" w:line="440" w:lineRule="exact"/>
              <w:ind w:leftChars="200" w:right="85" w:rightChars="0"/>
              <w:jc w:val="both"/>
              <w:textAlignment w:val="auto"/>
              <w:rPr>
                <w:rFonts w:hint="eastAsia"/>
                <w:sz w:val="24"/>
                <w:lang w:val="en-US" w:eastAsia="zh-CN"/>
              </w:rPr>
            </w:pPr>
            <w:r>
              <w:rPr>
                <w:rFonts w:hint="eastAsia"/>
                <w:sz w:val="24"/>
                <w:lang w:val="en-US" w:eastAsia="zh-CN"/>
              </w:rPr>
              <w:t xml:space="preserve"> 1、考试科目及考试顺序</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机动车驾驶人考试内容分为道路交通安全法律、法规和相关知识考试科目（以下简称“科目一”）、场地驾驶技能考试科目（以下简称“科目二”）、道路驾驶技能和安全文明驾驶常识考试科目（以下简称“科目三”）。</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2、考试科目内容及合格标准</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（1）科目一考试满分为 100 分，成绩达到 90 分的为合格；</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（2）科目二考试满分为 100 分，考试大型客车、牵引车、城市公交车、中型客车、大型货车准驾车型的，成绩达到 90 分的为合格，其他准驾车型的成绩达到 80 分的为合格；</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（3）科目三道路驾驶技能和安全文明驾驶常识考试满分分别为 100 分，成绩分别达到 90 分的为合格。</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2" w:firstLineChars="200"/>
              <w:jc w:val="both"/>
              <w:textAlignment w:val="auto"/>
              <w:rPr>
                <w:rFonts w:hint="eastAsia"/>
                <w:sz w:val="24"/>
                <w:lang w:val="en-US" w:eastAsia="zh-CN"/>
              </w:rPr>
            </w:pPr>
            <w:r>
              <w:rPr>
                <w:rFonts w:hint="eastAsia"/>
                <w:b/>
                <w:bCs/>
                <w:sz w:val="24"/>
                <w:lang w:val="en-US" w:eastAsia="zh-CN"/>
              </w:rPr>
              <w:t>【教师讲解】</w:t>
            </w:r>
            <w:r>
              <w:rPr>
                <w:rFonts w:hint="eastAsia" w:ascii="仿宋" w:eastAsia="仿宋"/>
                <w:sz w:val="24"/>
                <w:lang w:val="en-US" w:eastAsia="zh-CN"/>
              </w:rPr>
              <w:t>注意：从2013年1月1日起，机动车驾驶证申领和使用规定》(公安部令第123号)实施后，科目三考试分为两项内容，除路考外，又增加了安全文明常识考试，俗称“科目四”，考量“车德”。因为这个考试在科目三之后进行，所以大家都习惯称之为科目四考试。</w:t>
            </w:r>
          </w:p>
          <w:p>
            <w:pPr>
              <w:pStyle w:val="11"/>
              <w:keepNext w:val="0"/>
              <w:keepLines w:val="0"/>
              <w:pageBreakBefore w:val="0"/>
              <w:widowControl w:val="0"/>
              <w:numPr>
                <w:ilvl w:val="0"/>
                <w:numId w:val="21"/>
              </w:numPr>
              <w:kinsoku/>
              <w:wordWrap/>
              <w:overflowPunct/>
              <w:topLinePunct w:val="0"/>
              <w:autoSpaceDE w:val="0"/>
              <w:autoSpaceDN w:val="0"/>
              <w:bidi w:val="0"/>
              <w:adjustRightInd/>
              <w:snapToGrid/>
              <w:spacing w:before="0" w:line="440" w:lineRule="exact"/>
              <w:ind w:left="85" w:leftChars="0" w:right="85" w:rightChars="0" w:firstLine="482" w:firstLineChars="200"/>
              <w:jc w:val="both"/>
              <w:textAlignment w:val="auto"/>
              <w:rPr>
                <w:rFonts w:hint="eastAsia"/>
                <w:b/>
                <w:sz w:val="24"/>
                <w:lang w:val="en-US" w:eastAsia="zh-CN"/>
              </w:rPr>
            </w:pPr>
            <w:r>
              <w:rPr>
                <w:rFonts w:hint="eastAsia"/>
                <w:b/>
                <w:sz w:val="24"/>
                <w:lang w:val="en-US" w:eastAsia="zh-CN"/>
              </w:rPr>
              <w:t>、在道路上学习驾驶的规定</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2" w:firstLineChars="200"/>
              <w:jc w:val="both"/>
              <w:textAlignment w:val="auto"/>
              <w:rPr>
                <w:rFonts w:hint="eastAsia"/>
                <w:sz w:val="24"/>
                <w:lang w:val="en-US" w:eastAsia="zh-CN"/>
              </w:rPr>
            </w:pPr>
            <w:r>
              <w:rPr>
                <w:rFonts w:hint="eastAsia"/>
                <w:b/>
                <w:bCs/>
                <w:sz w:val="24"/>
                <w:lang w:val="en-US" w:eastAsia="zh-CN"/>
              </w:rPr>
              <w:t>【教师提问】</w:t>
            </w:r>
            <w:r>
              <w:rPr>
                <w:rFonts w:hint="eastAsia" w:ascii="仿宋" w:eastAsia="仿宋"/>
                <w:color w:val="000000" w:themeColor="text1"/>
                <w:sz w:val="24"/>
                <w:lang w:val="en-US" w:eastAsia="zh-CN"/>
                <w14:textFill>
                  <w14:solidFill>
                    <w14:schemeClr w14:val="tx1"/>
                  </w14:solidFill>
                </w14:textFill>
              </w:rPr>
              <w:t>大多数同学们都报考了驾校，有的同学学习进度快，但是有的同学学习进度慢。那么，请问大家，报名学习后，一个学习周期是多久，即必须在多久内取得驾照，否则就要重新报考。</w:t>
            </w:r>
          </w:p>
          <w:p>
            <w:pPr>
              <w:pStyle w:val="11"/>
              <w:keepNext w:val="0"/>
              <w:keepLines w:val="0"/>
              <w:pageBreakBefore w:val="0"/>
              <w:widowControl w:val="0"/>
              <w:kinsoku/>
              <w:wordWrap/>
              <w:overflowPunct/>
              <w:topLinePunct w:val="0"/>
              <w:autoSpaceDE w:val="0"/>
              <w:autoSpaceDN w:val="0"/>
              <w:bidi w:val="0"/>
              <w:adjustRightInd/>
              <w:snapToGrid/>
              <w:spacing w:before="2" w:line="440" w:lineRule="exact"/>
              <w:ind w:left="85" w:right="85" w:firstLine="482" w:firstLineChars="200"/>
              <w:jc w:val="both"/>
              <w:textAlignment w:val="auto"/>
              <w:rPr>
                <w:rFonts w:hint="eastAsia" w:ascii="仿宋" w:eastAsia="仿宋"/>
                <w:sz w:val="24"/>
              </w:rPr>
            </w:pPr>
            <w:r>
              <w:rPr>
                <w:b/>
                <w:sz w:val="24"/>
              </w:rPr>
              <w:t>【学生活动】</w:t>
            </w:r>
            <w:r>
              <w:rPr>
                <w:rFonts w:hint="eastAsia" w:ascii="仿宋" w:eastAsia="仿宋"/>
                <w:sz w:val="24"/>
              </w:rPr>
              <w:t>讨论、回答</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2" w:firstLineChars="200"/>
              <w:jc w:val="both"/>
              <w:textAlignment w:val="auto"/>
              <w:rPr>
                <w:rFonts w:hint="default" w:ascii="仿宋" w:eastAsia="仿宋"/>
                <w:color w:val="000000" w:themeColor="text1"/>
                <w:sz w:val="24"/>
                <w:lang w:val="en-US" w:eastAsia="zh-CN"/>
                <w14:textFill>
                  <w14:solidFill>
                    <w14:schemeClr w14:val="tx1"/>
                  </w14:solidFill>
                </w14:textFill>
              </w:rPr>
            </w:pPr>
            <w:r>
              <w:rPr>
                <w:rFonts w:hint="eastAsia"/>
                <w:b/>
                <w:bCs/>
                <w:sz w:val="24"/>
                <w:lang w:val="en-US" w:eastAsia="zh-CN"/>
              </w:rPr>
              <w:t>【教师讲解】</w:t>
            </w:r>
            <w:r>
              <w:rPr>
                <w:rFonts w:hint="eastAsia" w:ascii="仿宋" w:eastAsia="仿宋"/>
                <w:color w:val="000000" w:themeColor="text1"/>
                <w:sz w:val="24"/>
                <w:lang w:val="en-US" w:eastAsia="zh-CN"/>
                <w14:textFill>
                  <w14:solidFill>
                    <w14:schemeClr w14:val="tx1"/>
                  </w14:solidFill>
                </w14:textFill>
              </w:rPr>
              <w:t>公安部139号令对上面的问题做出了解答。</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申请人在场地和道路上学习驾驶，应当按规定取得学习驾驶证明。学习驾驶证明的有效期为三年，申请人应当在有效期内完成科目二和科目三考试。未在有效期内完成考试的已考试合格的科目成绩作废。学习驾驶证明可以采用纸质或者电子形式，纸质学习驾驶证明和电子学习驾驶证明具有同等效力。申请人可以通过互联网交通安全综合服务管理平台打印或者下载学习驾驶证明。</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eastAsia"/>
                <w:sz w:val="24"/>
                <w:lang w:val="en-US" w:eastAsia="zh-CN"/>
              </w:rPr>
            </w:pPr>
            <w:r>
              <w:rPr>
                <w:rFonts w:hint="eastAsia"/>
                <w:sz w:val="24"/>
                <w:lang w:val="en-US" w:eastAsia="zh-CN"/>
              </w:rPr>
              <w:t>申请人在道路上学习驾驶，应当随身携带学习驾驶证明，使用教练车或者学车专用标识签注的自学用车，在教练员或者学车专用标识签注的指导人员随车指导下，按照公安机关交通管理部门指定的路线、时间进行。</w:t>
            </w:r>
          </w:p>
          <w:p>
            <w:pPr>
              <w:pStyle w:val="11"/>
              <w:keepNext w:val="0"/>
              <w:keepLines w:val="0"/>
              <w:pageBreakBefore w:val="0"/>
              <w:widowControl w:val="0"/>
              <w:numPr>
                <w:ilvl w:val="0"/>
                <w:numId w:val="21"/>
              </w:numPr>
              <w:kinsoku/>
              <w:wordWrap/>
              <w:overflowPunct/>
              <w:topLinePunct w:val="0"/>
              <w:autoSpaceDE w:val="0"/>
              <w:autoSpaceDN w:val="0"/>
              <w:bidi w:val="0"/>
              <w:adjustRightInd/>
              <w:snapToGrid/>
              <w:spacing w:before="0" w:line="440" w:lineRule="exact"/>
              <w:ind w:left="85" w:leftChars="0" w:right="85" w:rightChars="0" w:firstLine="482" w:firstLineChars="200"/>
              <w:jc w:val="both"/>
              <w:textAlignment w:val="auto"/>
              <w:rPr>
                <w:rFonts w:hint="eastAsia"/>
                <w:b/>
                <w:sz w:val="24"/>
                <w:lang w:val="en-US" w:eastAsia="zh-CN"/>
              </w:rPr>
            </w:pPr>
            <w:r>
              <w:rPr>
                <w:rFonts w:hint="eastAsia"/>
                <w:b/>
                <w:sz w:val="24"/>
                <w:lang w:val="en-US" w:eastAsia="zh-CN"/>
              </w:rPr>
              <w:t xml:space="preserve">、核发机动车驾驶证 </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85" w:right="85" w:rightChars="0" w:firstLine="480" w:firstLineChars="200"/>
              <w:jc w:val="both"/>
              <w:textAlignment w:val="auto"/>
              <w:rPr>
                <w:rFonts w:hint="default"/>
                <w:sz w:val="24"/>
                <w:lang w:val="en-US" w:eastAsia="zh-CN"/>
              </w:rPr>
            </w:pPr>
            <w:r>
              <w:rPr>
                <w:rFonts w:hint="eastAsia"/>
                <w:sz w:val="24"/>
                <w:lang w:val="en-US" w:eastAsia="zh-CN"/>
              </w:rPr>
              <w:t>按照公安部139号令的规定，申请人考试合格后，应当接受不少于半小时的交通安全文明驾驶常识和交通事故案例警示教育，并参加领证宣誓仪式。车辆管理所应当在申请人参加领证宣誓仪式的</w:t>
            </w:r>
            <w:r>
              <w:rPr>
                <w:rFonts w:hint="eastAsia"/>
                <w:color w:val="FF0000"/>
                <w:sz w:val="24"/>
                <w:lang w:val="en-US" w:eastAsia="zh-CN"/>
              </w:rPr>
              <w:t>当日</w:t>
            </w:r>
            <w:r>
              <w:rPr>
                <w:rFonts w:hint="eastAsia"/>
                <w:sz w:val="24"/>
                <w:lang w:val="en-US" w:eastAsia="zh-CN"/>
              </w:rPr>
              <w:t>核发机动车驾驶证。</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textAlignment w:val="auto"/>
              <w:rPr>
                <w:rFonts w:hint="eastAsia" w:ascii="黑体" w:eastAsia="黑体"/>
                <w:b/>
                <w:sz w:val="24"/>
              </w:rPr>
            </w:pPr>
            <w:r>
              <w:rPr>
                <w:rFonts w:hint="eastAsia" w:ascii="黑体" w:eastAsia="黑体"/>
                <w:b/>
                <w:sz w:val="24"/>
              </w:rPr>
              <w:t>三、课程小结（3 分钟）</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2" w:firstLineChars="200"/>
              <w:textAlignment w:val="auto"/>
              <w:rPr>
                <w:b/>
                <w:sz w:val="24"/>
              </w:rPr>
            </w:pPr>
            <w:r>
              <w:rPr>
                <w:b/>
                <w:sz w:val="24"/>
              </w:rPr>
              <w:t>（一）采用提问的形式，和学生一起回顾总结</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0" w:firstLineChars="200"/>
              <w:jc w:val="both"/>
              <w:textAlignment w:val="auto"/>
              <w:rPr>
                <w:rFonts w:hint="default"/>
                <w:sz w:val="24"/>
                <w:lang w:val="en-US" w:eastAsia="zh-CN"/>
              </w:rPr>
            </w:pPr>
            <w:r>
              <w:rPr>
                <w:rFonts w:hint="eastAsia"/>
                <w:sz w:val="24"/>
                <w:lang w:val="en-US" w:eastAsia="zh-CN"/>
              </w:rPr>
              <w:t>1、驾驶证制度</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0" w:firstLineChars="200"/>
              <w:jc w:val="both"/>
              <w:textAlignment w:val="auto"/>
              <w:rPr>
                <w:rFonts w:hint="eastAsia"/>
                <w:sz w:val="24"/>
                <w:lang w:val="en-US" w:eastAsia="zh-CN"/>
              </w:rPr>
            </w:pPr>
            <w:r>
              <w:rPr>
                <w:rFonts w:hint="eastAsia"/>
                <w:sz w:val="24"/>
                <w:lang w:val="en-US" w:eastAsia="zh-CN"/>
              </w:rPr>
              <w:t>2、驾驶证和实习期要求</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0" w:firstLineChars="200"/>
              <w:jc w:val="both"/>
              <w:textAlignment w:val="auto"/>
              <w:rPr>
                <w:rFonts w:hint="eastAsia"/>
                <w:sz w:val="24"/>
                <w:lang w:val="en-US" w:eastAsia="zh-CN"/>
              </w:rPr>
            </w:pPr>
            <w:r>
              <w:rPr>
                <w:rFonts w:hint="eastAsia"/>
                <w:sz w:val="24"/>
                <w:lang w:val="en-US" w:eastAsia="zh-CN"/>
              </w:rPr>
              <w:t>3、机动车驾驶证申请、考试和发证</w:t>
            </w:r>
          </w:p>
          <w:p>
            <w:pPr>
              <w:pStyle w:val="11"/>
              <w:ind w:left="426"/>
              <w:rPr>
                <w:b/>
                <w:sz w:val="24"/>
              </w:rPr>
            </w:pPr>
            <w:r>
              <w:rPr>
                <w:b/>
                <w:sz w:val="24"/>
              </w:rPr>
              <w:t>（二）布置作业</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56" w:firstLineChars="200"/>
              <w:jc w:val="both"/>
              <w:textAlignment w:val="auto"/>
              <w:rPr>
                <w:rFonts w:hint="default" w:eastAsia="宋体"/>
                <w:b w:val="0"/>
                <w:bCs/>
                <w:w w:val="95"/>
                <w:sz w:val="24"/>
                <w:lang w:val="en-US" w:eastAsia="zh-CN"/>
              </w:rPr>
            </w:pPr>
            <w:r>
              <w:rPr>
                <w:rFonts w:hint="eastAsia"/>
                <w:b w:val="0"/>
                <w:bCs/>
                <w:w w:val="95"/>
                <w:sz w:val="24"/>
                <w:lang w:val="en-US" w:eastAsia="zh-CN"/>
              </w:rPr>
              <w:t>1</w:t>
            </w:r>
            <w:r>
              <w:rPr>
                <w:rFonts w:hint="eastAsia"/>
                <w:sz w:val="24"/>
                <w:lang w:val="en-US" w:eastAsia="zh-CN"/>
              </w:rPr>
              <w:t>.案例分析题：小王于2018年10月通过驾考考试，获得C1驾照。但之后一直未曾开车上路驾驶。2020年1月临近春节，小王购置了一台新车并准备走高速从长沙回益阳老家过年。请问，小王是否可以单独驾车上高速行驶，为什么？</w:t>
            </w:r>
          </w:p>
          <w:p>
            <w:pPr>
              <w:pStyle w:val="11"/>
              <w:keepNext w:val="0"/>
              <w:keepLines w:val="0"/>
              <w:pageBreakBefore w:val="0"/>
              <w:widowControl w:val="0"/>
              <w:kinsoku/>
              <w:wordWrap/>
              <w:overflowPunct/>
              <w:topLinePunct w:val="0"/>
              <w:autoSpaceDE w:val="0"/>
              <w:autoSpaceDN w:val="0"/>
              <w:bidi w:val="0"/>
              <w:adjustRightInd/>
              <w:snapToGrid/>
              <w:spacing w:line="440" w:lineRule="exact"/>
              <w:ind w:left="85" w:right="85" w:firstLine="480" w:firstLineChars="200"/>
              <w:jc w:val="both"/>
              <w:textAlignment w:val="auto"/>
              <w:rPr>
                <w:rFonts w:hint="eastAsia"/>
                <w:b w:val="0"/>
                <w:bCs/>
                <w:w w:val="95"/>
                <w:sz w:val="24"/>
              </w:rPr>
            </w:pPr>
            <w:r>
              <w:rPr>
                <w:rFonts w:hint="eastAsia"/>
                <w:sz w:val="24"/>
                <w:lang w:val="en-US" w:eastAsia="zh-CN"/>
              </w:rPr>
              <w:t>2.登录学习通平台预习下一节课内容——驾驶证计分制度和审验。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9100" w:type="dxa"/>
          </w:tcPr>
          <w:p>
            <w:pPr>
              <w:pStyle w:val="11"/>
              <w:keepNext w:val="0"/>
              <w:keepLines w:val="0"/>
              <w:pageBreakBefore w:val="0"/>
              <w:widowControl w:val="0"/>
              <w:kinsoku/>
              <w:wordWrap/>
              <w:overflowPunct/>
              <w:topLinePunct w:val="0"/>
              <w:autoSpaceDE w:val="0"/>
              <w:autoSpaceDN w:val="0"/>
              <w:bidi w:val="0"/>
              <w:adjustRightInd/>
              <w:snapToGrid/>
              <w:spacing w:line="440" w:lineRule="exact"/>
              <w:ind w:right="85"/>
              <w:jc w:val="center"/>
              <w:textAlignment w:val="auto"/>
              <w:rPr>
                <w:rFonts w:hint="eastAsia"/>
                <w:b w:val="0"/>
                <w:bCs/>
                <w:w w:val="95"/>
                <w:sz w:val="24"/>
                <w:lang w:val="en-US" w:eastAsia="zh-CN"/>
              </w:rPr>
            </w:pPr>
            <w:r>
              <w:rPr>
                <w:rFonts w:hint="eastAsia" w:ascii="微软雅黑" w:eastAsia="微软雅黑"/>
                <w:b/>
                <w:sz w:val="30"/>
              </w:rPr>
              <w:t>参考资料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9100" w:type="dxa"/>
          </w:tcPr>
          <w:p>
            <w:pPr>
              <w:pStyle w:val="11"/>
              <w:keepNext w:val="0"/>
              <w:keepLines w:val="0"/>
              <w:pageBreakBefore w:val="0"/>
              <w:widowControl w:val="0"/>
              <w:numPr>
                <w:ilvl w:val="0"/>
                <w:numId w:val="27"/>
              </w:numPr>
              <w:tabs>
                <w:tab w:val="left" w:pos="668"/>
              </w:tabs>
              <w:kinsoku/>
              <w:wordWrap/>
              <w:overflowPunct/>
              <w:topLinePunct w:val="0"/>
              <w:autoSpaceDE w:val="0"/>
              <w:autoSpaceDN w:val="0"/>
              <w:bidi w:val="0"/>
              <w:adjustRightInd/>
              <w:snapToGrid/>
              <w:spacing w:before="0" w:after="0" w:line="440" w:lineRule="exact"/>
              <w:ind w:left="425" w:leftChars="0" w:right="0" w:rightChars="0"/>
              <w:jc w:val="both"/>
              <w:textAlignment w:val="auto"/>
              <w:rPr>
                <w:rFonts w:hint="eastAsia"/>
                <w:sz w:val="24"/>
              </w:rPr>
            </w:pPr>
            <w:r>
              <w:rPr>
                <w:rFonts w:hint="eastAsia"/>
                <w:sz w:val="24"/>
              </w:rPr>
              <w:t>中华人民共和国公安部令</w:t>
            </w:r>
            <w:r>
              <w:rPr>
                <w:rFonts w:hint="eastAsia"/>
                <w:sz w:val="24"/>
                <w:lang w:val="en-US" w:eastAsia="zh-CN"/>
              </w:rPr>
              <w:t>第139号</w:t>
            </w:r>
            <w:r>
              <w:rPr>
                <w:rFonts w:hint="eastAsia"/>
                <w:sz w:val="24"/>
              </w:rPr>
              <w:t>[J]. 中华人民共和国公安部公报, 2016.</w:t>
            </w:r>
          </w:p>
          <w:p>
            <w:pPr>
              <w:pStyle w:val="11"/>
              <w:keepNext w:val="0"/>
              <w:keepLines w:val="0"/>
              <w:pageBreakBefore w:val="0"/>
              <w:widowControl w:val="0"/>
              <w:numPr>
                <w:ilvl w:val="0"/>
                <w:numId w:val="27"/>
              </w:numPr>
              <w:tabs>
                <w:tab w:val="left" w:pos="668"/>
              </w:tabs>
              <w:kinsoku/>
              <w:wordWrap/>
              <w:overflowPunct/>
              <w:topLinePunct w:val="0"/>
              <w:autoSpaceDE w:val="0"/>
              <w:autoSpaceDN w:val="0"/>
              <w:bidi w:val="0"/>
              <w:adjustRightInd/>
              <w:snapToGrid/>
              <w:spacing w:before="0" w:after="0" w:line="440" w:lineRule="exact"/>
              <w:ind w:left="425" w:leftChars="0" w:right="0" w:rightChars="0"/>
              <w:jc w:val="both"/>
              <w:textAlignment w:val="auto"/>
              <w:rPr>
                <w:rFonts w:hint="eastAsia"/>
                <w:sz w:val="24"/>
              </w:rPr>
            </w:pPr>
            <w:r>
              <w:rPr>
                <w:rFonts w:hint="eastAsia"/>
                <w:sz w:val="24"/>
              </w:rPr>
              <w:t>谭叶平. 我国机动车驾驶证申领制度的反思与重构[D]. 湘潭大学, 2008.</w:t>
            </w:r>
          </w:p>
          <w:p>
            <w:pPr>
              <w:pStyle w:val="11"/>
              <w:keepNext w:val="0"/>
              <w:keepLines w:val="0"/>
              <w:pageBreakBefore w:val="0"/>
              <w:widowControl w:val="0"/>
              <w:numPr>
                <w:ilvl w:val="0"/>
                <w:numId w:val="27"/>
              </w:numPr>
              <w:tabs>
                <w:tab w:val="left" w:pos="668"/>
              </w:tabs>
              <w:kinsoku/>
              <w:wordWrap/>
              <w:overflowPunct/>
              <w:topLinePunct w:val="0"/>
              <w:autoSpaceDE w:val="0"/>
              <w:autoSpaceDN w:val="0"/>
              <w:bidi w:val="0"/>
              <w:adjustRightInd/>
              <w:snapToGrid/>
              <w:spacing w:before="0" w:after="0" w:line="440" w:lineRule="exact"/>
              <w:ind w:left="425" w:leftChars="0" w:right="0" w:rightChars="0"/>
              <w:jc w:val="both"/>
              <w:textAlignment w:val="auto"/>
              <w:rPr>
                <w:rFonts w:hint="eastAsia"/>
                <w:sz w:val="24"/>
              </w:rPr>
            </w:pPr>
            <w:r>
              <w:rPr>
                <w:rFonts w:hint="eastAsia"/>
                <w:sz w:val="24"/>
              </w:rPr>
              <w:t>黄力. 道路交通管理[J]. 道路交通管理, 2018, 394(06):51.</w:t>
            </w:r>
          </w:p>
          <w:p>
            <w:pPr>
              <w:pStyle w:val="11"/>
              <w:keepNext w:val="0"/>
              <w:keepLines w:val="0"/>
              <w:pageBreakBefore w:val="0"/>
              <w:widowControl w:val="0"/>
              <w:numPr>
                <w:ilvl w:val="0"/>
                <w:numId w:val="0"/>
              </w:numPr>
              <w:tabs>
                <w:tab w:val="left" w:pos="668"/>
              </w:tabs>
              <w:kinsoku/>
              <w:wordWrap/>
              <w:overflowPunct/>
              <w:topLinePunct w:val="0"/>
              <w:autoSpaceDE w:val="0"/>
              <w:autoSpaceDN w:val="0"/>
              <w:bidi w:val="0"/>
              <w:adjustRightInd/>
              <w:snapToGrid/>
              <w:spacing w:before="0" w:after="0" w:line="440" w:lineRule="exact"/>
              <w:ind w:left="425" w:leftChars="0" w:right="0" w:rightChars="0"/>
              <w:jc w:val="both"/>
              <w:textAlignment w:val="auto"/>
              <w:rPr>
                <w:rFonts w:hint="eastAsia"/>
                <w:sz w:val="24"/>
              </w:rPr>
            </w:pPr>
            <w:r>
              <w:rPr>
                <w:rFonts w:hint="eastAsia"/>
                <w:sz w:val="24"/>
              </w:rPr>
              <w:t>[</w:t>
            </w:r>
            <w:r>
              <w:rPr>
                <w:rFonts w:hint="eastAsia"/>
                <w:sz w:val="24"/>
                <w:lang w:val="en-US" w:eastAsia="zh-CN"/>
              </w:rPr>
              <w:t>4</w:t>
            </w:r>
            <w:r>
              <w:rPr>
                <w:rFonts w:hint="eastAsia"/>
                <w:sz w:val="24"/>
              </w:rPr>
              <w:t>].翁坚超. 对《机动车驾驶证中领和使用规定》个别条款的思考[J]. 运输经理世界, 2013.</w:t>
            </w:r>
          </w:p>
          <w:p>
            <w:pPr>
              <w:pStyle w:val="11"/>
              <w:keepNext w:val="0"/>
              <w:keepLines w:val="0"/>
              <w:pageBreakBefore w:val="0"/>
              <w:widowControl w:val="0"/>
              <w:numPr>
                <w:ilvl w:val="0"/>
                <w:numId w:val="0"/>
              </w:numPr>
              <w:tabs>
                <w:tab w:val="left" w:pos="668"/>
              </w:tabs>
              <w:kinsoku/>
              <w:wordWrap/>
              <w:overflowPunct/>
              <w:topLinePunct w:val="0"/>
              <w:autoSpaceDE w:val="0"/>
              <w:autoSpaceDN w:val="0"/>
              <w:bidi w:val="0"/>
              <w:adjustRightInd/>
              <w:snapToGrid/>
              <w:spacing w:before="0" w:after="0" w:line="440" w:lineRule="exact"/>
              <w:ind w:left="425" w:leftChars="0" w:right="0" w:rightChars="0"/>
              <w:jc w:val="both"/>
              <w:textAlignment w:val="auto"/>
              <w:rPr>
                <w:rFonts w:hint="eastAsia"/>
                <w:b w:val="0"/>
                <w:bCs/>
                <w:w w:val="95"/>
                <w:sz w:val="24"/>
                <w:lang w:val="en-US" w:eastAsia="zh-CN"/>
              </w:rPr>
            </w:pPr>
            <w:r>
              <w:rPr>
                <w:rFonts w:hint="eastAsia"/>
                <w:sz w:val="24"/>
              </w:rPr>
              <w:t>[</w:t>
            </w:r>
            <w:r>
              <w:rPr>
                <w:rFonts w:hint="eastAsia"/>
                <w:sz w:val="24"/>
                <w:lang w:val="en-US" w:eastAsia="zh-CN"/>
              </w:rPr>
              <w:t>5</w:t>
            </w:r>
            <w:r>
              <w:rPr>
                <w:rFonts w:hint="eastAsia"/>
                <w:sz w:val="24"/>
              </w:rPr>
              <w:t>].冯斌, 雍学超, 黄鑫. 交通管理证件发行管理系统[J]. 中国科技信息, 2019(3).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9100" w:type="dxa"/>
          </w:tcPr>
          <w:p>
            <w:pPr>
              <w:pStyle w:val="11"/>
              <w:keepNext w:val="0"/>
              <w:keepLines w:val="0"/>
              <w:pageBreakBefore w:val="0"/>
              <w:widowControl w:val="0"/>
              <w:kinsoku/>
              <w:wordWrap/>
              <w:overflowPunct/>
              <w:topLinePunct w:val="0"/>
              <w:autoSpaceDE w:val="0"/>
              <w:autoSpaceDN w:val="0"/>
              <w:bidi w:val="0"/>
              <w:adjustRightInd/>
              <w:snapToGrid/>
              <w:spacing w:line="440" w:lineRule="exact"/>
              <w:ind w:right="85"/>
              <w:jc w:val="center"/>
              <w:textAlignment w:val="auto"/>
              <w:rPr>
                <w:sz w:val="24"/>
              </w:rPr>
            </w:pPr>
            <w:r>
              <w:rPr>
                <w:rFonts w:hint="eastAsia" w:ascii="微软雅黑" w:eastAsia="微软雅黑"/>
                <w:b/>
                <w:sz w:val="30"/>
              </w:rPr>
              <w:t>教学后记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8" w:hRule="atLeast"/>
        </w:trPr>
        <w:tc>
          <w:tcPr>
            <w:tcW w:w="9100" w:type="dxa"/>
            <w:vAlign w:val="center"/>
          </w:tcPr>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102" w:right="102" w:firstLine="480" w:firstLineChars="200"/>
              <w:jc w:val="both"/>
              <w:textAlignment w:val="auto"/>
              <w:rPr>
                <w:rFonts w:hint="eastAsia"/>
                <w:sz w:val="24"/>
                <w:lang w:val="en-US" w:eastAsia="zh-CN"/>
              </w:rPr>
            </w:pPr>
            <w:r>
              <w:rPr>
                <w:rFonts w:hint="eastAsia"/>
                <w:sz w:val="24"/>
                <w:lang w:val="en-US" w:eastAsia="zh-CN"/>
              </w:rPr>
              <w:t>因为大多数同学都有考取驾照的计划，因此大家对于这节课的内容都比较感兴趣。在课堂上能够结合自己的问题和老师进行互动。例如，实习期可否上高速、驾照学习的有效期限是多久等。通过这节课的学习，同学们对驾照工作内容以及重要性有了更全面、更具体的认识。</w:t>
            </w:r>
            <w:bookmarkStart w:id="19" w:name="_GoBack"/>
            <w:bookmarkEnd w:id="19"/>
          </w:p>
        </w:tc>
      </w:tr>
    </w:tbl>
    <w:p>
      <w:bookmarkStart w:id="17" w:name="6.世界是个大舞台"/>
      <w:bookmarkEnd w:id="17"/>
      <w:bookmarkStart w:id="18" w:name="6.世界是个大舞台"/>
      <w:bookmarkEnd w:id="18"/>
    </w:p>
    <w:sectPr>
      <w:footerReference r:id="rId7" w:type="default"/>
      <w:pgSz w:w="11910" w:h="16840"/>
      <w:pgMar w:top="1420" w:right="1100" w:bottom="1080" w:left="1380" w:header="0" w:footer="898"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42370560" behindDoc="1" locked="0" layoutInCell="1" allowOverlap="1">
              <wp:simplePos x="0" y="0"/>
              <wp:positionH relativeFrom="page">
                <wp:posOffset>3756660</wp:posOffset>
              </wp:positionH>
              <wp:positionV relativeFrom="page">
                <wp:posOffset>9932670</wp:posOffset>
              </wp:positionV>
              <wp:extent cx="107950" cy="139700"/>
              <wp:effectExtent l="0" t="0" r="0" b="0"/>
              <wp:wrapNone/>
              <wp:docPr id="70" name="文本框 2"/>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a:noFill/>
                      </a:ln>
                    </wps:spPr>
                    <wps:txbx>
                      <w:txbxContent>
                        <w:p>
                          <w:pPr>
                            <w:spacing w:before="0" w:line="220" w:lineRule="exact"/>
                            <w:ind w:left="40" w:right="0" w:firstLine="0"/>
                            <w:jc w:val="left"/>
                            <w:rPr>
                              <w:rFonts w:ascii="楷体"/>
                              <w:sz w:val="18"/>
                            </w:rPr>
                          </w:pPr>
                          <w:r>
                            <w:fldChar w:fldCharType="begin"/>
                          </w:r>
                          <w:r>
                            <w:rPr>
                              <w:rFonts w:ascii="楷体"/>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5.8pt;margin-top:782.1pt;height:11pt;width:8.5pt;mso-position-horizontal-relative:page;mso-position-vertical-relative:page;z-index:-260945920;mso-width-relative:page;mso-height-relative:page;" filled="f" stroked="f" coordsize="21600,21600" o:gfxdata="UEsDBAoAAAAAAIdO4kAAAAAAAAAAAAAAAAAEAAAAZHJzL1BLAwQUAAAACACHTuJAxpziw9oAAAAN&#10;AQAADwAAAGRycy9kb3ducmV2LnhtbE2PzU7DMBCE70i8g7WVuFE7EbXSNE6FEJyQEGk4cHQSN7Ea&#10;r0Ps/vD2bE/0uDOfZmeK7cWN7GTmYD0qSJYCmMHWdxZ7BV/122MGLESNnR49GgW/JsC2vL8rdN75&#10;M1bmtIs9oxAMuVYwxDjlnId2ME6HpZ8Mkrf3s9ORzrnn3azPFO5GngohudMW6cOgJ/MymPawOzoF&#10;z99Yvdqfj+az2le2rtcC3+VBqYdFIjbAornEfxiu9ak6lNSp8UfsAhsVrNaJJJSMlXxKgREiRUZS&#10;c5UymQIvC367ovwDUEsDBBQAAAAIAIdO4kC7IlgNngEAACQDAAAOAAAAZHJzL2Uyb0RvYy54bWyt&#10;Us1OGzEQvlfiHSzfiTdBNGWVDRJCICTUVgIewPHaWUv+09hkNy/QvkFPvfTe58pzdGyyocANcbHH&#10;M+PP3/eNF+eDNWQjIWrvGjqdVJRIJ3yr3bqhD/dXx18oiYm7lhvvZEO3MtLz5dGnRR9qOfOdN60E&#10;giAu1n1oaJdSqBmLopOWx4kP0mFRebA84RHWrAXeI7o1bFZVn1nvoQ3ghYwRs5dPRbos+EpJkb4p&#10;FWUipqHILZUVyrrKK1sueL0GHjot9jT4O1hYrh0+eoC65ImTR9BvoKwW4KNXaSK8ZV4pLWTRgGqm&#10;1Ss1dx0PsmhBc2I42BQ/DlZ83XwHotuGztEexy3OaPfr5+73392fH2SW/elDrLHtLmBjGi78gHMe&#10;8xGTWfagwOYdBRGsI9T24K4cEhH5UjU/O8WKwNL05GxeFffZ8+UAMV1Lb0kOGgo4vOIp39zGhESw&#10;dWzJbzl/pY0pAzTuRQIbc4Zl5k8Mc5SG1bCXs/LtFtWYG4dW5m8xBjAGqzF4DKDXHdIpmgskjqKQ&#10;2X+bPOv/z+Xh58+9/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GnOLD2gAAAA0BAAAPAAAAAAAA&#10;AAEAIAAAACIAAABkcnMvZG93bnJldi54bWxQSwECFAAUAAAACACHTuJAuyJYDZ4BAAAkAwAADgAA&#10;AAAAAAABACAAAAApAQAAZHJzL2Uyb0RvYy54bWxQSwUGAAAAAAYABgBZAQAAOQUAAAAA&#10;">
              <v:fill on="f" focussize="0,0"/>
              <v:stroke on="f"/>
              <v:imagedata o:title=""/>
              <o:lock v:ext="edit" aspectratio="f"/>
              <v:textbox inset="0mm,0mm,0mm,0mm">
                <w:txbxContent>
                  <w:p>
                    <w:pPr>
                      <w:spacing w:before="0" w:line="220" w:lineRule="exact"/>
                      <w:ind w:left="40" w:right="0" w:firstLine="0"/>
                      <w:jc w:val="left"/>
                      <w:rPr>
                        <w:rFonts w:ascii="楷体"/>
                        <w:sz w:val="18"/>
                      </w:rPr>
                    </w:pPr>
                    <w:r>
                      <w:fldChar w:fldCharType="begin"/>
                    </w:r>
                    <w:r>
                      <w:rPr>
                        <w:rFonts w:ascii="楷体"/>
                        <w:sz w:val="18"/>
                      </w:rPr>
                      <w:instrText xml:space="preserve"> 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12"/>
      </w:rPr>
    </w:pPr>
    <w:r>
      <mc:AlternateContent>
        <mc:Choice Requires="wps">
          <w:drawing>
            <wp:anchor distT="0" distB="0" distL="114300" distR="114300" simplePos="0" relativeHeight="242374656" behindDoc="1" locked="0" layoutInCell="1" allowOverlap="1">
              <wp:simplePos x="0" y="0"/>
              <wp:positionH relativeFrom="page">
                <wp:posOffset>3770630</wp:posOffset>
              </wp:positionH>
              <wp:positionV relativeFrom="page">
                <wp:posOffset>9932670</wp:posOffset>
              </wp:positionV>
              <wp:extent cx="166370" cy="139700"/>
              <wp:effectExtent l="0" t="0" r="0" b="0"/>
              <wp:wrapNone/>
              <wp:docPr id="76" name="文本框 6"/>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before="0" w:line="220" w:lineRule="exact"/>
                            <w:ind w:left="40" w:right="0" w:firstLine="0"/>
                            <w:jc w:val="left"/>
                            <w:rPr>
                              <w:rFonts w:ascii="楷体"/>
                              <w:sz w:val="18"/>
                            </w:rPr>
                          </w:pPr>
                          <w:r>
                            <w:fldChar w:fldCharType="begin"/>
                          </w:r>
                          <w:r>
                            <w:rPr>
                              <w:rFonts w:ascii="楷体"/>
                              <w:sz w:val="18"/>
                            </w:rPr>
                            <w:instrText xml:space="preserve"> PAGE </w:instrText>
                          </w:r>
                          <w:r>
                            <w:fldChar w:fldCharType="separate"/>
                          </w:r>
                          <w:r>
                            <w:t>25</w:t>
                          </w:r>
                          <w:r>
                            <w:fldChar w:fldCharType="end"/>
                          </w:r>
                        </w:p>
                      </w:txbxContent>
                    </wps:txbx>
                    <wps:bodyPr lIns="0" tIns="0" rIns="0" bIns="0" upright="1"/>
                  </wps:wsp>
                </a:graphicData>
              </a:graphic>
            </wp:anchor>
          </w:drawing>
        </mc:Choice>
        <mc:Fallback>
          <w:pict>
            <v:shape id="文本框 6" o:spid="_x0000_s1026" o:spt="202" type="#_x0000_t202" style="position:absolute;left:0pt;margin-left:296.9pt;margin-top:782.1pt;height:11pt;width:13.1pt;mso-position-horizontal-relative:page;mso-position-vertical-relative:page;z-index:-260941824;mso-width-relative:page;mso-height-relative:page;" filled="f" stroked="f" coordsize="21600,21600" o:gfxdata="UEsDBAoAAAAAAIdO4kAAAAAAAAAAAAAAAAAEAAAAZHJzL1BLAwQUAAAACACHTuJA8tGhCdoAAAAN&#10;AQAADwAAAGRycy9kb3ducmV2LnhtbE2PzU7DMBCE70i8g7WVuFG7gVptGqdCCE5IiDQcODqxm1iN&#10;1yF2f3h7tic47s5o5ptie/EDO9kpuoAKFnMBzGIbjMNOwWf9er8CFpNGo4eAVsGPjbAtb28KnZtw&#10;xsqedqljFIIx1wr6lMac89j21us4D6NF0vZh8jrROXXcTPpM4X7gmRCSe+2QGno92ufetofd0St4&#10;+sLqxX2/Nx/VvnJ1vRb4Jg9K3c0WYgMs2Uv6M8MVn9ChJKYmHNFENihYrh8IPZGwlI8ZMLJIagTW&#10;XF8rmQEvC/5/RfkLUEsDBBQAAAAIAIdO4kDOle7nnwEAACQDAAAOAAAAZHJzL2Uyb0RvYy54bWyt&#10;Uktu2zAQ3RfIHQjuY8oJILeC5QBBkKJAkBZIcwCaIi0C/GHIWPIFkht01U33PZfP0SFjOW2zC7Ih&#10;hzPDx/fecHkxWkO2EqL2rqXzWUWJdMJ32m1aev/9+vQjJTFx13HjnWzpTkZ6sTr5sBxCI898700n&#10;gSCIi80QWtqnFBrGouil5XHmg3RYVB4sT3iEDeuAD4huDTurqpoNHroAXsgYMXv1XKSrgq+UFOmr&#10;UlEmYlqK3FJZoazrvLLVkjcb4KHX4kCDv4GF5drho0eoK544eQD9CspqAT56lWbCW+aV0kIWDahm&#10;Xv2n5q7nQRYtaE4MR5vi+8GK2+03ILpr6aKmxHGLM9r/eNr//L3/9Ujq7M8QYoNtdwEb03jpR5zz&#10;lI+YzLJHBTbvKIhgHZ3eHd2VYyIiX6rr8wVWBJbm558WVXGfvVwOENNn6S3JQUsBh1c85dubmJAI&#10;tk4t+S3nr7UxZYDG/ZPAxpxhmfkzwxylcT0e5Kx9t0M15otDK/O3mAKYgvUUPATQmx7pFM0FEkdR&#10;yBy+TZ713+fy8MvnXv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8tGhCdoAAAANAQAADwAAAAAA&#10;AAABACAAAAAiAAAAZHJzL2Rvd25yZXYueG1sUEsBAhQAFAAAAAgAh07iQM6V7uefAQAAJAMAAA4A&#10;AAAAAAAAAQAgAAAAKQEAAGRycy9lMm9Eb2MueG1sUEsFBgAAAAAGAAYAWQEAADoFAAAAAA==&#10;">
              <v:fill on="f" focussize="0,0"/>
              <v:stroke on="f"/>
              <v:imagedata o:title=""/>
              <o:lock v:ext="edit" aspectratio="f"/>
              <v:textbox inset="0mm,0mm,0mm,0mm">
                <w:txbxContent>
                  <w:p>
                    <w:pPr>
                      <w:spacing w:before="0" w:line="220" w:lineRule="exact"/>
                      <w:ind w:left="40" w:right="0" w:firstLine="0"/>
                      <w:jc w:val="left"/>
                      <w:rPr>
                        <w:rFonts w:ascii="楷体"/>
                        <w:sz w:val="18"/>
                      </w:rPr>
                    </w:pPr>
                    <w:r>
                      <w:fldChar w:fldCharType="begin"/>
                    </w:r>
                    <w:r>
                      <w:rPr>
                        <w:rFonts w:ascii="楷体"/>
                        <w:sz w:val="18"/>
                      </w:rPr>
                      <w:instrText xml:space="preserve"> PAGE </w:instrText>
                    </w:r>
                    <w:r>
                      <w:fldChar w:fldCharType="separate"/>
                    </w:r>
                    <w:r>
                      <w:t>25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12"/>
      </w:rPr>
    </w:pPr>
    <w:r>
      <mc:AlternateContent>
        <mc:Choice Requires="wps">
          <w:drawing>
            <wp:anchor distT="0" distB="0" distL="114300" distR="114300" simplePos="0" relativeHeight="242375680" behindDoc="1" locked="0" layoutInCell="1" allowOverlap="1">
              <wp:simplePos x="0" y="0"/>
              <wp:positionH relativeFrom="page">
                <wp:posOffset>3770630</wp:posOffset>
              </wp:positionH>
              <wp:positionV relativeFrom="page">
                <wp:posOffset>9932670</wp:posOffset>
              </wp:positionV>
              <wp:extent cx="166370" cy="139700"/>
              <wp:effectExtent l="0" t="0" r="0" b="0"/>
              <wp:wrapNone/>
              <wp:docPr id="78" name="文本框 7"/>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before="0" w:line="220" w:lineRule="exact"/>
                            <w:ind w:left="40" w:right="0" w:firstLine="0"/>
                            <w:jc w:val="left"/>
                            <w:rPr>
                              <w:rFonts w:ascii="楷体"/>
                              <w:sz w:val="18"/>
                            </w:rPr>
                          </w:pPr>
                          <w:r>
                            <w:fldChar w:fldCharType="begin"/>
                          </w:r>
                          <w:r>
                            <w:rPr>
                              <w:rFonts w:ascii="楷体"/>
                              <w:sz w:val="18"/>
                            </w:rPr>
                            <w:instrText xml:space="preserve"> PAGE </w:instrText>
                          </w:r>
                          <w:r>
                            <w:fldChar w:fldCharType="separate"/>
                          </w:r>
                          <w:r>
                            <w:t>35</w:t>
                          </w:r>
                          <w:r>
                            <w:fldChar w:fldCharType="end"/>
                          </w:r>
                        </w:p>
                      </w:txbxContent>
                    </wps:txbx>
                    <wps:bodyPr lIns="0" tIns="0" rIns="0" bIns="0" upright="1"/>
                  </wps:wsp>
                </a:graphicData>
              </a:graphic>
            </wp:anchor>
          </w:drawing>
        </mc:Choice>
        <mc:Fallback>
          <w:pict>
            <v:shape id="文本框 7" o:spid="_x0000_s1026" o:spt="202" type="#_x0000_t202" style="position:absolute;left:0pt;margin-left:296.9pt;margin-top:782.1pt;height:11pt;width:13.1pt;mso-position-horizontal-relative:page;mso-position-vertical-relative:page;z-index:-260940800;mso-width-relative:page;mso-height-relative:page;" filled="f" stroked="f" coordsize="21600,21600" o:gfxdata="UEsDBAoAAAAAAIdO4kAAAAAAAAAAAAAAAAAEAAAAZHJzL1BLAwQUAAAACACHTuJA8tGhCdoAAAAN&#10;AQAADwAAAGRycy9kb3ducmV2LnhtbE2PzU7DMBCE70i8g7WVuFG7gVptGqdCCE5IiDQcODqxm1iN&#10;1yF2f3h7tic47s5o5ptie/EDO9kpuoAKFnMBzGIbjMNOwWf9er8CFpNGo4eAVsGPjbAtb28KnZtw&#10;xsqedqljFIIx1wr6lMac89j21us4D6NF0vZh8jrROXXcTPpM4X7gmRCSe+2QGno92ufetofd0St4&#10;+sLqxX2/Nx/VvnJ1vRb4Jg9K3c0WYgMs2Uv6M8MVn9ChJKYmHNFENihYrh8IPZGwlI8ZMLJIagTW&#10;XF8rmQEvC/5/RfkLUEsDBBQAAAAIAIdO4kBlGgUcngEAACQDAAAOAAAAZHJzL2Uyb0RvYy54bWyt&#10;UsFOGzEQvVfiHyzfiTcgJe0qGySEQEiIVqJ8gOO1s5Zsj2Wb7OYH4A966qX3fle+o2OTDRRuiIs9&#10;nhk/v/fGi7PBGrKRIWpwDZ1OKkqkE9Bqt27o/c/L46+UxMRdyw042dCtjPRsefRl0ftankAHppWB&#10;IIiLde8b2qXka8ai6KTlcQJeOiwqCJYnPIY1awPvEd0adlJVM9ZDaH0AIWPE7MVzkS4LvlJSpO9K&#10;RZmIaShyS2UNZV3llS0XvF4H7jst9jT4B1hYrh0+eoC64ImTh6DfQVktAkRQaSLAMlBKC1k0oJpp&#10;9UbNXce9LFrQnOgPNsXPgxW3mx+B6Lahc5yU4xZntPv1tPv9d/fnkcyzP72PNbbdeWxMwzkMOOcx&#10;HzGZZQ8q2LyjIIJ1dHp7cFcOiYh8aTY7nWNFYGl6+m1eFffZy2UfYrqSYEkOGhpweMVTvrmJCYlg&#10;69iS33JwqY0pAzTuvwQ25gzLzJ8Z5igNq2EvZwXtFtWYa4dW5m8xBmEMVmPw4INed0inaC6QOIpC&#10;Zv9t8qxfn8vDL597+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y0aEJ2gAAAA0BAAAPAAAAAAAA&#10;AAEAIAAAACIAAABkcnMvZG93bnJldi54bWxQSwECFAAUAAAACACHTuJAZRoFHJ4BAAAkAwAADgAA&#10;AAAAAAABACAAAAApAQAAZHJzL2Uyb0RvYy54bWxQSwUGAAAAAAYABgBZAQAAOQUAAAAA&#10;">
              <v:fill on="f" focussize="0,0"/>
              <v:stroke on="f"/>
              <v:imagedata o:title=""/>
              <o:lock v:ext="edit" aspectratio="f"/>
              <v:textbox inset="0mm,0mm,0mm,0mm">
                <w:txbxContent>
                  <w:p>
                    <w:pPr>
                      <w:spacing w:before="0" w:line="220" w:lineRule="exact"/>
                      <w:ind w:left="40" w:right="0" w:firstLine="0"/>
                      <w:jc w:val="left"/>
                      <w:rPr>
                        <w:rFonts w:ascii="楷体"/>
                        <w:sz w:val="18"/>
                      </w:rPr>
                    </w:pPr>
                    <w:r>
                      <w:fldChar w:fldCharType="begin"/>
                    </w:r>
                    <w:r>
                      <w:rPr>
                        <w:rFonts w:ascii="楷体"/>
                        <w:sz w:val="18"/>
                      </w:rPr>
                      <w:instrText xml:space="preserve"> PAGE </w:instrText>
                    </w:r>
                    <w:r>
                      <w:fldChar w:fldCharType="separate"/>
                    </w:r>
                    <w:r>
                      <w:t>35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12"/>
      </w:rPr>
    </w:pPr>
    <w:r>
      <mc:AlternateContent>
        <mc:Choice Requires="wps">
          <w:drawing>
            <wp:anchor distT="0" distB="0" distL="114300" distR="114300" simplePos="0" relativeHeight="242376704" behindDoc="1" locked="0" layoutInCell="1" allowOverlap="1">
              <wp:simplePos x="0" y="0"/>
              <wp:positionH relativeFrom="page">
                <wp:posOffset>3770630</wp:posOffset>
              </wp:positionH>
              <wp:positionV relativeFrom="page">
                <wp:posOffset>9932670</wp:posOffset>
              </wp:positionV>
              <wp:extent cx="166370" cy="139700"/>
              <wp:effectExtent l="0" t="0" r="0" b="0"/>
              <wp:wrapNone/>
              <wp:docPr id="80" name="文本框 8"/>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before="0" w:line="220" w:lineRule="exact"/>
                            <w:ind w:left="40" w:right="0" w:firstLine="0"/>
                            <w:jc w:val="left"/>
                            <w:rPr>
                              <w:rFonts w:ascii="楷体"/>
                              <w:sz w:val="18"/>
                            </w:rPr>
                          </w:pPr>
                          <w:r>
                            <w:fldChar w:fldCharType="begin"/>
                          </w:r>
                          <w:r>
                            <w:rPr>
                              <w:rFonts w:ascii="楷体"/>
                              <w:sz w:val="18"/>
                            </w:rPr>
                            <w:instrText xml:space="preserve"> PAGE </w:instrText>
                          </w:r>
                          <w:r>
                            <w:fldChar w:fldCharType="separate"/>
                          </w:r>
                          <w:r>
                            <w:t>45</w:t>
                          </w:r>
                          <w:r>
                            <w:fldChar w:fldCharType="end"/>
                          </w:r>
                        </w:p>
                      </w:txbxContent>
                    </wps:txbx>
                    <wps:bodyPr lIns="0" tIns="0" rIns="0" bIns="0" upright="1"/>
                  </wps:wsp>
                </a:graphicData>
              </a:graphic>
            </wp:anchor>
          </w:drawing>
        </mc:Choice>
        <mc:Fallback>
          <w:pict>
            <v:shape id="文本框 8" o:spid="_x0000_s1026" o:spt="202" type="#_x0000_t202" style="position:absolute;left:0pt;margin-left:296.9pt;margin-top:782.1pt;height:11pt;width:13.1pt;mso-position-horizontal-relative:page;mso-position-vertical-relative:page;z-index:-260939776;mso-width-relative:page;mso-height-relative:page;" filled="f" stroked="f" coordsize="21600,21600" o:gfxdata="UEsDBAoAAAAAAIdO4kAAAAAAAAAAAAAAAAAEAAAAZHJzL1BLAwQUAAAACACHTuJA8tGhCdoAAAAN&#10;AQAADwAAAGRycy9kb3ducmV2LnhtbE2PzU7DMBCE70i8g7WVuFG7gVptGqdCCE5IiDQcODqxm1iN&#10;1yF2f3h7tic47s5o5ptie/EDO9kpuoAKFnMBzGIbjMNOwWf9er8CFpNGo4eAVsGPjbAtb28KnZtw&#10;xsqedqljFIIx1wr6lMac89j21us4D6NF0vZh8jrROXXcTPpM4X7gmRCSe+2QGno92ufetofd0St4&#10;+sLqxX2/Nx/VvnJ1vRb4Jg9K3c0WYgMs2Uv6M8MVn9ChJKYmHNFENihYrh8IPZGwlI8ZMLJIagTW&#10;XF8rmQEvC/5/RfkLUEsDBBQAAAAIAIdO4kBMvrHvngEAACQDAAAOAAAAZHJzL2Uyb0RvYy54bWyt&#10;Us1OGzEQvlfiHSzfiTcghXSVDRJCoEoVRYI+gOO1s5b8p7HJbl6AvkFPvfTOc+U5GJtsaOGGuNjj&#10;mfHn7/vGi/PBGrKRELV3DZ1OKkqkE77Vbt3Qn/dXx3NKYuKu5cY72dCtjPR8efRl0YdanvjOm1YC&#10;QRAX6z40tEsp1IxF0UnL48QH6bCoPFie8Ahr1gLvEd0adlJVM9Z7aAN4IWPE7OVLkS4LvlJSpB9K&#10;RZmIaShyS2WFsq7yypYLXq+Bh06LPQ3+ARaWa4ePHqAueeLkAfQ7KKsF+OhVmghvmVdKC1k0oJpp&#10;9UbNXceDLFrQnBgONsXPgxU3m1sgum3oHO1x3OKMdr9/7f487f4+knn2pw+xxra7gI1puPADznnM&#10;R0xm2YMCm3cURLCOUNuDu3JIRORLs9npGVYElqanX8+q4j57vRwgpmvpLclBQwGHVzzlm+8xIRFs&#10;HVvyW85faWPKAI37L4GNOcMy8xeGOUrDatjLWfl2i2rMN4dW5m8xBjAGqzF4CKDXHdIpmgskjqKQ&#10;2X+bPOt/z+Xh18+9f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y0aEJ2gAAAA0BAAAPAAAAAAAA&#10;AAEAIAAAACIAAABkcnMvZG93bnJldi54bWxQSwECFAAUAAAACACHTuJATL6x754BAAAkAwAADgAA&#10;AAAAAAABACAAAAApAQAAZHJzL2Uyb0RvYy54bWxQSwUGAAAAAAYABgBZAQAAOQUAAAAA&#10;">
              <v:fill on="f" focussize="0,0"/>
              <v:stroke on="f"/>
              <v:imagedata o:title=""/>
              <o:lock v:ext="edit" aspectratio="f"/>
              <v:textbox inset="0mm,0mm,0mm,0mm">
                <w:txbxContent>
                  <w:p>
                    <w:pPr>
                      <w:spacing w:before="0" w:line="220" w:lineRule="exact"/>
                      <w:ind w:left="40" w:right="0" w:firstLine="0"/>
                      <w:jc w:val="left"/>
                      <w:rPr>
                        <w:rFonts w:ascii="楷体"/>
                        <w:sz w:val="18"/>
                      </w:rPr>
                    </w:pPr>
                    <w:r>
                      <w:fldChar w:fldCharType="begin"/>
                    </w:r>
                    <w:r>
                      <w:rPr>
                        <w:rFonts w:ascii="楷体"/>
                        <w:sz w:val="18"/>
                      </w:rPr>
                      <w:instrText xml:space="preserve"> PAGE </w:instrText>
                    </w:r>
                    <w:r>
                      <w:fldChar w:fldCharType="separate"/>
                    </w:r>
                    <w:r>
                      <w:t>45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12"/>
      </w:rPr>
    </w:pPr>
    <w:r>
      <mc:AlternateContent>
        <mc:Choice Requires="wps">
          <w:drawing>
            <wp:anchor distT="0" distB="0" distL="114300" distR="114300" simplePos="0" relativeHeight="242399232" behindDoc="1" locked="0" layoutInCell="1" allowOverlap="1">
              <wp:simplePos x="0" y="0"/>
              <wp:positionH relativeFrom="page">
                <wp:posOffset>3743325</wp:posOffset>
              </wp:positionH>
              <wp:positionV relativeFrom="page">
                <wp:posOffset>9932670</wp:posOffset>
              </wp:positionV>
              <wp:extent cx="222250" cy="139700"/>
              <wp:effectExtent l="0" t="0" r="0" b="0"/>
              <wp:wrapNone/>
              <wp:docPr id="124" name="文本框 30"/>
              <wp:cNvGraphicFramePr/>
              <a:graphic xmlns:a="http://schemas.openxmlformats.org/drawingml/2006/main">
                <a:graphicData uri="http://schemas.microsoft.com/office/word/2010/wordprocessingShape">
                  <wps:wsp>
                    <wps:cNvSpPr txBox="1"/>
                    <wps:spPr>
                      <a:xfrm>
                        <a:off x="0" y="0"/>
                        <a:ext cx="222250" cy="139700"/>
                      </a:xfrm>
                      <a:prstGeom prst="rect">
                        <a:avLst/>
                      </a:prstGeom>
                      <a:noFill/>
                      <a:ln>
                        <a:noFill/>
                      </a:ln>
                    </wps:spPr>
                    <wps:txbx>
                      <w:txbxContent>
                        <w:p>
                          <w:pPr>
                            <w:spacing w:before="0" w:line="220" w:lineRule="exact"/>
                            <w:ind w:left="40" w:right="0" w:firstLine="0"/>
                            <w:jc w:val="left"/>
                            <w:rPr>
                              <w:rFonts w:ascii="楷体"/>
                              <w:sz w:val="18"/>
                            </w:rPr>
                          </w:pPr>
                          <w:r>
                            <w:fldChar w:fldCharType="begin"/>
                          </w:r>
                          <w:r>
                            <w:rPr>
                              <w:rFonts w:ascii="楷体"/>
                              <w:sz w:val="18"/>
                            </w:rPr>
                            <w:instrText xml:space="preserve"> PAGE </w:instrText>
                          </w:r>
                          <w:r>
                            <w:fldChar w:fldCharType="separate"/>
                          </w:r>
                          <w:r>
                            <w:t>208</w:t>
                          </w:r>
                          <w:r>
                            <w:fldChar w:fldCharType="end"/>
                          </w:r>
                        </w:p>
                      </w:txbxContent>
                    </wps:txbx>
                    <wps:bodyPr lIns="0" tIns="0" rIns="0" bIns="0" upright="1"/>
                  </wps:wsp>
                </a:graphicData>
              </a:graphic>
            </wp:anchor>
          </w:drawing>
        </mc:Choice>
        <mc:Fallback>
          <w:pict>
            <v:shape id="文本框 30" o:spid="_x0000_s1026" o:spt="202" type="#_x0000_t202" style="position:absolute;left:0pt;margin-left:294.75pt;margin-top:782.1pt;height:11pt;width:17.5pt;mso-position-horizontal-relative:page;mso-position-vertical-relative:page;z-index:-260917248;mso-width-relative:page;mso-height-relative:page;" filled="f" stroked="f" coordsize="21600,21600" o:gfxdata="UEsDBAoAAAAAAIdO4kAAAAAAAAAAAAAAAAAEAAAAZHJzL1BLAwQUAAAACACHTuJAovXU0doAAAAN&#10;AQAADwAAAGRycy9kb3ducmV2LnhtbE2PzU7DMBCE70h9B2srcaN2oyZKQ5wKITghIdJw4OjEbmI1&#10;XofY/eHt2Z7guDOfZmfK3dWN7GzmYD1KWK8EMIOd1xZ7CZ/N60MOLESFWo0ejYQfE2BXLe5KVWh/&#10;wdqc97FnFIKhUBKGGKeC89ANxqmw8pNB8g5+dirSOfdcz+pC4W7kiRAZd8oifRjUZJ4H0x33Jyfh&#10;6QvrF/v93n7Uh9o2zVbgW3aU8n65Fo/AornGPxhu9ak6VNSp9SfUgY0S0nybEkpGmm0SYIRkyYak&#10;9iblWQK8Kvn/FdUvUEsDBBQAAAAIAIdO4kDaFBzLngEAACYDAAAOAAAAZHJzL2Uyb0RvYy54bWyt&#10;Uktu2zAQ3RfoHQjuY8pOv4LlAEGQokDRFkh7AJoiLQIkhxgylnyB9gZdddN9z+VzdMj6088uiBbU&#10;aGb05r03XF5N3rGtxmQhdHw+azjTQUFvw6bjnz/dXrziLGUZeukg6I7vdOJXq6dPlmNs9QIGcL1G&#10;RiAhtWPs+JBzbIVIatBephlEHahoAL3M9Ikb0aMcCd07sWiaF2IE7COC0ilR9uZ3ka8qvjFa5Q/G&#10;JJ2Z6zhxy/XEeq7LKVZL2W5QxsGqAw35ABZe2kBDT1A3Mkt2j/Y/KG8VQgKTZwq8AGOs0lUDqZk3&#10;/6i5G2TUVQuZk+LJpvR4sOr99iMy29PuFs84C9LTkvbfvu6//9z/+MIuq0NjTC013kVqzdM1TNRd&#10;nCv5RMkifDLoy5skMaqT17uTv3rKTFFyQc9zqigqzS9fv2wqujj/HDHlNxo8K0HHkdZXXZXbdynT&#10;QGo9tpRZAW6tc3WFLvyVoMaSEWeGJcrTejrQXkO/IzXubSAzy8U4BngM1sfgPqLdDESnaq6QtIxK&#10;5nBxyrb//K6Dz9d79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9dTR2gAAAA0BAAAPAAAAAAAA&#10;AAEAIAAAACIAAABkcnMvZG93bnJldi54bWxQSwECFAAUAAAACACHTuJA2hQcy54BAAAmAwAADgAA&#10;AAAAAAABACAAAAApAQAAZHJzL2Uyb0RvYy54bWxQSwUGAAAAAAYABgBZAQAAOQUAAAAA&#10;">
              <v:fill on="f" focussize="0,0"/>
              <v:stroke on="f"/>
              <v:imagedata o:title=""/>
              <o:lock v:ext="edit" aspectratio="f"/>
              <v:textbox inset="0mm,0mm,0mm,0mm">
                <w:txbxContent>
                  <w:p>
                    <w:pPr>
                      <w:spacing w:before="0" w:line="220" w:lineRule="exact"/>
                      <w:ind w:left="40" w:right="0" w:firstLine="0"/>
                      <w:jc w:val="left"/>
                      <w:rPr>
                        <w:rFonts w:ascii="楷体"/>
                        <w:sz w:val="18"/>
                      </w:rPr>
                    </w:pPr>
                    <w:r>
                      <w:fldChar w:fldCharType="begin"/>
                    </w:r>
                    <w:r>
                      <w:rPr>
                        <w:rFonts w:ascii="楷体"/>
                        <w:sz w:val="18"/>
                      </w:rPr>
                      <w:instrText xml:space="preserve"> PAGE </w:instrText>
                    </w:r>
                    <w:r>
                      <w:fldChar w:fldCharType="separate"/>
                    </w:r>
                    <w:r>
                      <w:t>208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5A95FE"/>
    <w:multiLevelType w:val="singleLevel"/>
    <w:tmpl w:val="915A95FE"/>
    <w:lvl w:ilvl="0" w:tentative="0">
      <w:start w:val="1"/>
      <w:numFmt w:val="decimal"/>
      <w:suff w:val="space"/>
      <w:lvlText w:val="%1."/>
      <w:lvlJc w:val="left"/>
    </w:lvl>
  </w:abstractNum>
  <w:abstractNum w:abstractNumId="1">
    <w:nsid w:val="99627C89"/>
    <w:multiLevelType w:val="multilevel"/>
    <w:tmpl w:val="99627C89"/>
    <w:lvl w:ilvl="0" w:tentative="0">
      <w:start w:val="2"/>
      <w:numFmt w:val="decimal"/>
      <w:lvlText w:val="%1."/>
      <w:lvlJc w:val="left"/>
      <w:pPr>
        <w:ind w:left="724" w:hanging="298"/>
        <w:jc w:val="left"/>
      </w:pPr>
      <w:rPr>
        <w:rFonts w:hint="default" w:ascii="宋体" w:hAnsi="宋体" w:eastAsia="宋体" w:cs="宋体"/>
        <w:b/>
        <w:bCs/>
        <w:spacing w:val="0"/>
        <w:w w:val="99"/>
        <w:sz w:val="24"/>
        <w:szCs w:val="24"/>
        <w:lang w:val="zh-CN" w:eastAsia="zh-CN" w:bidi="zh-CN"/>
      </w:rPr>
    </w:lvl>
    <w:lvl w:ilvl="1" w:tentative="0">
      <w:start w:val="1"/>
      <w:numFmt w:val="decimal"/>
      <w:lvlText w:val="%2."/>
      <w:lvlJc w:val="left"/>
      <w:pPr>
        <w:ind w:left="770" w:hanging="24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692" w:hanging="241"/>
      </w:pPr>
      <w:rPr>
        <w:rFonts w:hint="default"/>
        <w:lang w:val="zh-CN" w:eastAsia="zh-CN" w:bidi="zh-CN"/>
      </w:rPr>
    </w:lvl>
    <w:lvl w:ilvl="3" w:tentative="0">
      <w:start w:val="0"/>
      <w:numFmt w:val="bullet"/>
      <w:lvlText w:val="•"/>
      <w:lvlJc w:val="left"/>
      <w:pPr>
        <w:ind w:left="2604" w:hanging="241"/>
      </w:pPr>
      <w:rPr>
        <w:rFonts w:hint="default"/>
        <w:lang w:val="zh-CN" w:eastAsia="zh-CN" w:bidi="zh-CN"/>
      </w:rPr>
    </w:lvl>
    <w:lvl w:ilvl="4" w:tentative="0">
      <w:start w:val="0"/>
      <w:numFmt w:val="bullet"/>
      <w:lvlText w:val="•"/>
      <w:lvlJc w:val="left"/>
      <w:pPr>
        <w:ind w:left="3516" w:hanging="241"/>
      </w:pPr>
      <w:rPr>
        <w:rFonts w:hint="default"/>
        <w:lang w:val="zh-CN" w:eastAsia="zh-CN" w:bidi="zh-CN"/>
      </w:rPr>
    </w:lvl>
    <w:lvl w:ilvl="5" w:tentative="0">
      <w:start w:val="0"/>
      <w:numFmt w:val="bullet"/>
      <w:lvlText w:val="•"/>
      <w:lvlJc w:val="left"/>
      <w:pPr>
        <w:ind w:left="4428" w:hanging="241"/>
      </w:pPr>
      <w:rPr>
        <w:rFonts w:hint="default"/>
        <w:lang w:val="zh-CN" w:eastAsia="zh-CN" w:bidi="zh-CN"/>
      </w:rPr>
    </w:lvl>
    <w:lvl w:ilvl="6" w:tentative="0">
      <w:start w:val="0"/>
      <w:numFmt w:val="bullet"/>
      <w:lvlText w:val="•"/>
      <w:lvlJc w:val="left"/>
      <w:pPr>
        <w:ind w:left="5340" w:hanging="241"/>
      </w:pPr>
      <w:rPr>
        <w:rFonts w:hint="default"/>
        <w:lang w:val="zh-CN" w:eastAsia="zh-CN" w:bidi="zh-CN"/>
      </w:rPr>
    </w:lvl>
    <w:lvl w:ilvl="7" w:tentative="0">
      <w:start w:val="0"/>
      <w:numFmt w:val="bullet"/>
      <w:lvlText w:val="•"/>
      <w:lvlJc w:val="left"/>
      <w:pPr>
        <w:ind w:left="6252" w:hanging="241"/>
      </w:pPr>
      <w:rPr>
        <w:rFonts w:hint="default"/>
        <w:lang w:val="zh-CN" w:eastAsia="zh-CN" w:bidi="zh-CN"/>
      </w:rPr>
    </w:lvl>
    <w:lvl w:ilvl="8" w:tentative="0">
      <w:start w:val="0"/>
      <w:numFmt w:val="bullet"/>
      <w:lvlText w:val="•"/>
      <w:lvlJc w:val="left"/>
      <w:pPr>
        <w:ind w:left="7164" w:hanging="241"/>
      </w:pPr>
      <w:rPr>
        <w:rFonts w:hint="default"/>
        <w:lang w:val="zh-CN" w:eastAsia="zh-CN" w:bidi="zh-CN"/>
      </w:rPr>
    </w:lvl>
  </w:abstractNum>
  <w:abstractNum w:abstractNumId="2">
    <w:nsid w:val="A7627F6F"/>
    <w:multiLevelType w:val="singleLevel"/>
    <w:tmpl w:val="A7627F6F"/>
    <w:lvl w:ilvl="0" w:tentative="0">
      <w:start w:val="2"/>
      <w:numFmt w:val="chineseCounting"/>
      <w:suff w:val="nothing"/>
      <w:lvlText w:val="%1、"/>
      <w:lvlJc w:val="left"/>
      <w:rPr>
        <w:rFonts w:hint="eastAsia"/>
      </w:rPr>
    </w:lvl>
  </w:abstractNum>
  <w:abstractNum w:abstractNumId="3">
    <w:nsid w:val="BD354732"/>
    <w:multiLevelType w:val="singleLevel"/>
    <w:tmpl w:val="BD354732"/>
    <w:lvl w:ilvl="0" w:tentative="0">
      <w:start w:val="1"/>
      <w:numFmt w:val="chineseCounting"/>
      <w:suff w:val="nothing"/>
      <w:lvlText w:val="（%1）"/>
      <w:lvlJc w:val="left"/>
      <w:rPr>
        <w:rFonts w:hint="eastAsia"/>
      </w:rPr>
    </w:lvl>
  </w:abstractNum>
  <w:abstractNum w:abstractNumId="4">
    <w:nsid w:val="C2DD274C"/>
    <w:multiLevelType w:val="multilevel"/>
    <w:tmpl w:val="C2DD274C"/>
    <w:lvl w:ilvl="0" w:tentative="0">
      <w:start w:val="1"/>
      <w:numFmt w:val="decimal"/>
      <w:lvlText w:val="%1."/>
      <w:lvlJc w:val="left"/>
      <w:pPr>
        <w:ind w:left="743" w:hanging="212"/>
        <w:jc w:val="left"/>
      </w:pPr>
      <w:rPr>
        <w:rFonts w:hint="default" w:ascii="宋体" w:hAnsi="宋体" w:eastAsia="宋体" w:cs="宋体"/>
        <w:spacing w:val="-2"/>
        <w:w w:val="99"/>
        <w:sz w:val="20"/>
        <w:szCs w:val="19"/>
        <w:lang w:val="zh-CN" w:eastAsia="zh-CN" w:bidi="zh-CN"/>
      </w:rPr>
    </w:lvl>
    <w:lvl w:ilvl="1" w:tentative="0">
      <w:start w:val="0"/>
      <w:numFmt w:val="bullet"/>
      <w:lvlText w:val="•"/>
      <w:lvlJc w:val="left"/>
      <w:pPr>
        <w:ind w:left="1435" w:hanging="212"/>
      </w:pPr>
      <w:rPr>
        <w:rFonts w:hint="default"/>
        <w:lang w:val="zh-CN" w:eastAsia="zh-CN" w:bidi="zh-CN"/>
      </w:rPr>
    </w:lvl>
    <w:lvl w:ilvl="2" w:tentative="0">
      <w:start w:val="0"/>
      <w:numFmt w:val="bullet"/>
      <w:lvlText w:val="•"/>
      <w:lvlJc w:val="left"/>
      <w:pPr>
        <w:ind w:left="2130" w:hanging="212"/>
      </w:pPr>
      <w:rPr>
        <w:rFonts w:hint="default"/>
        <w:lang w:val="zh-CN" w:eastAsia="zh-CN" w:bidi="zh-CN"/>
      </w:rPr>
    </w:lvl>
    <w:lvl w:ilvl="3" w:tentative="0">
      <w:start w:val="0"/>
      <w:numFmt w:val="bullet"/>
      <w:lvlText w:val="•"/>
      <w:lvlJc w:val="left"/>
      <w:pPr>
        <w:ind w:left="2825" w:hanging="212"/>
      </w:pPr>
      <w:rPr>
        <w:rFonts w:hint="default"/>
        <w:lang w:val="zh-CN" w:eastAsia="zh-CN" w:bidi="zh-CN"/>
      </w:rPr>
    </w:lvl>
    <w:lvl w:ilvl="4" w:tentative="0">
      <w:start w:val="0"/>
      <w:numFmt w:val="bullet"/>
      <w:lvlText w:val="•"/>
      <w:lvlJc w:val="left"/>
      <w:pPr>
        <w:ind w:left="3520" w:hanging="212"/>
      </w:pPr>
      <w:rPr>
        <w:rFonts w:hint="default"/>
        <w:lang w:val="zh-CN" w:eastAsia="zh-CN" w:bidi="zh-CN"/>
      </w:rPr>
    </w:lvl>
    <w:lvl w:ilvl="5" w:tentative="0">
      <w:start w:val="0"/>
      <w:numFmt w:val="bullet"/>
      <w:lvlText w:val="•"/>
      <w:lvlJc w:val="left"/>
      <w:pPr>
        <w:ind w:left="4215" w:hanging="212"/>
      </w:pPr>
      <w:rPr>
        <w:rFonts w:hint="default"/>
        <w:lang w:val="zh-CN" w:eastAsia="zh-CN" w:bidi="zh-CN"/>
      </w:rPr>
    </w:lvl>
    <w:lvl w:ilvl="6" w:tentative="0">
      <w:start w:val="0"/>
      <w:numFmt w:val="bullet"/>
      <w:lvlText w:val="•"/>
      <w:lvlJc w:val="left"/>
      <w:pPr>
        <w:ind w:left="4910" w:hanging="212"/>
      </w:pPr>
      <w:rPr>
        <w:rFonts w:hint="default"/>
        <w:lang w:val="zh-CN" w:eastAsia="zh-CN" w:bidi="zh-CN"/>
      </w:rPr>
    </w:lvl>
    <w:lvl w:ilvl="7" w:tentative="0">
      <w:start w:val="0"/>
      <w:numFmt w:val="bullet"/>
      <w:lvlText w:val="•"/>
      <w:lvlJc w:val="left"/>
      <w:pPr>
        <w:ind w:left="5605" w:hanging="212"/>
      </w:pPr>
      <w:rPr>
        <w:rFonts w:hint="default"/>
        <w:lang w:val="zh-CN" w:eastAsia="zh-CN" w:bidi="zh-CN"/>
      </w:rPr>
    </w:lvl>
    <w:lvl w:ilvl="8" w:tentative="0">
      <w:start w:val="0"/>
      <w:numFmt w:val="bullet"/>
      <w:lvlText w:val="•"/>
      <w:lvlJc w:val="left"/>
      <w:pPr>
        <w:ind w:left="6300" w:hanging="212"/>
      </w:pPr>
      <w:rPr>
        <w:rFonts w:hint="default"/>
        <w:lang w:val="zh-CN" w:eastAsia="zh-CN" w:bidi="zh-CN"/>
      </w:rPr>
    </w:lvl>
  </w:abstractNum>
  <w:abstractNum w:abstractNumId="5">
    <w:nsid w:val="CCE9370A"/>
    <w:multiLevelType w:val="singleLevel"/>
    <w:tmpl w:val="CCE9370A"/>
    <w:lvl w:ilvl="0" w:tentative="0">
      <w:start w:val="1"/>
      <w:numFmt w:val="chineseCounting"/>
      <w:suff w:val="nothing"/>
      <w:lvlText w:val="（%1）"/>
      <w:lvlJc w:val="left"/>
      <w:rPr>
        <w:rFonts w:hint="eastAsia"/>
      </w:rPr>
    </w:lvl>
  </w:abstractNum>
  <w:abstractNum w:abstractNumId="6">
    <w:nsid w:val="D10D74E4"/>
    <w:multiLevelType w:val="multilevel"/>
    <w:tmpl w:val="D10D74E4"/>
    <w:lvl w:ilvl="0" w:tentative="0">
      <w:start w:val="2"/>
      <w:numFmt w:val="decimal"/>
      <w:lvlText w:val="%1."/>
      <w:lvlJc w:val="left"/>
      <w:pPr>
        <w:ind w:left="724" w:hanging="298"/>
        <w:jc w:val="left"/>
      </w:pPr>
      <w:rPr>
        <w:rFonts w:hint="default" w:ascii="宋体" w:hAnsi="宋体" w:eastAsia="宋体" w:cs="宋体"/>
        <w:b/>
        <w:bCs/>
        <w:spacing w:val="0"/>
        <w:w w:val="99"/>
        <w:sz w:val="24"/>
        <w:szCs w:val="24"/>
        <w:lang w:val="zh-CN" w:eastAsia="zh-CN" w:bidi="zh-CN"/>
      </w:rPr>
    </w:lvl>
    <w:lvl w:ilvl="1" w:tentative="0">
      <w:start w:val="1"/>
      <w:numFmt w:val="decimal"/>
      <w:lvlText w:val="%2."/>
      <w:lvlJc w:val="left"/>
      <w:pPr>
        <w:ind w:left="770" w:hanging="24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692" w:hanging="241"/>
      </w:pPr>
      <w:rPr>
        <w:rFonts w:hint="default"/>
        <w:lang w:val="zh-CN" w:eastAsia="zh-CN" w:bidi="zh-CN"/>
      </w:rPr>
    </w:lvl>
    <w:lvl w:ilvl="3" w:tentative="0">
      <w:start w:val="0"/>
      <w:numFmt w:val="bullet"/>
      <w:lvlText w:val="•"/>
      <w:lvlJc w:val="left"/>
      <w:pPr>
        <w:ind w:left="2604" w:hanging="241"/>
      </w:pPr>
      <w:rPr>
        <w:rFonts w:hint="default"/>
        <w:lang w:val="zh-CN" w:eastAsia="zh-CN" w:bidi="zh-CN"/>
      </w:rPr>
    </w:lvl>
    <w:lvl w:ilvl="4" w:tentative="0">
      <w:start w:val="0"/>
      <w:numFmt w:val="bullet"/>
      <w:lvlText w:val="•"/>
      <w:lvlJc w:val="left"/>
      <w:pPr>
        <w:ind w:left="3516" w:hanging="241"/>
      </w:pPr>
      <w:rPr>
        <w:rFonts w:hint="default"/>
        <w:lang w:val="zh-CN" w:eastAsia="zh-CN" w:bidi="zh-CN"/>
      </w:rPr>
    </w:lvl>
    <w:lvl w:ilvl="5" w:tentative="0">
      <w:start w:val="0"/>
      <w:numFmt w:val="bullet"/>
      <w:lvlText w:val="•"/>
      <w:lvlJc w:val="left"/>
      <w:pPr>
        <w:ind w:left="4428" w:hanging="241"/>
      </w:pPr>
      <w:rPr>
        <w:rFonts w:hint="default"/>
        <w:lang w:val="zh-CN" w:eastAsia="zh-CN" w:bidi="zh-CN"/>
      </w:rPr>
    </w:lvl>
    <w:lvl w:ilvl="6" w:tentative="0">
      <w:start w:val="0"/>
      <w:numFmt w:val="bullet"/>
      <w:lvlText w:val="•"/>
      <w:lvlJc w:val="left"/>
      <w:pPr>
        <w:ind w:left="5340" w:hanging="241"/>
      </w:pPr>
      <w:rPr>
        <w:rFonts w:hint="default"/>
        <w:lang w:val="zh-CN" w:eastAsia="zh-CN" w:bidi="zh-CN"/>
      </w:rPr>
    </w:lvl>
    <w:lvl w:ilvl="7" w:tentative="0">
      <w:start w:val="0"/>
      <w:numFmt w:val="bullet"/>
      <w:lvlText w:val="•"/>
      <w:lvlJc w:val="left"/>
      <w:pPr>
        <w:ind w:left="6252" w:hanging="241"/>
      </w:pPr>
      <w:rPr>
        <w:rFonts w:hint="default"/>
        <w:lang w:val="zh-CN" w:eastAsia="zh-CN" w:bidi="zh-CN"/>
      </w:rPr>
    </w:lvl>
    <w:lvl w:ilvl="8" w:tentative="0">
      <w:start w:val="0"/>
      <w:numFmt w:val="bullet"/>
      <w:lvlText w:val="•"/>
      <w:lvlJc w:val="left"/>
      <w:pPr>
        <w:ind w:left="7164" w:hanging="241"/>
      </w:pPr>
      <w:rPr>
        <w:rFonts w:hint="default"/>
        <w:lang w:val="zh-CN" w:eastAsia="zh-CN" w:bidi="zh-CN"/>
      </w:rPr>
    </w:lvl>
  </w:abstractNum>
  <w:abstractNum w:abstractNumId="7">
    <w:nsid w:val="D2E72DD1"/>
    <w:multiLevelType w:val="singleLevel"/>
    <w:tmpl w:val="D2E72DD1"/>
    <w:lvl w:ilvl="0" w:tentative="0">
      <w:start w:val="1"/>
      <w:numFmt w:val="decimalEnclosedCircleChinese"/>
      <w:suff w:val="nothing"/>
      <w:lvlText w:val="%1　"/>
      <w:lvlJc w:val="left"/>
      <w:pPr>
        <w:ind w:left="0" w:firstLine="403"/>
      </w:pPr>
      <w:rPr>
        <w:rFonts w:hint="eastAsia"/>
        <w:szCs w:val="18"/>
      </w:rPr>
    </w:lvl>
  </w:abstractNum>
  <w:abstractNum w:abstractNumId="8">
    <w:nsid w:val="E337862F"/>
    <w:multiLevelType w:val="singleLevel"/>
    <w:tmpl w:val="E337862F"/>
    <w:lvl w:ilvl="0" w:tentative="0">
      <w:start w:val="1"/>
      <w:numFmt w:val="decimal"/>
      <w:suff w:val="nothing"/>
      <w:lvlText w:val="（%1）"/>
      <w:lvlJc w:val="left"/>
    </w:lvl>
  </w:abstractNum>
  <w:abstractNum w:abstractNumId="9">
    <w:nsid w:val="F9718D3C"/>
    <w:multiLevelType w:val="multilevel"/>
    <w:tmpl w:val="F9718D3C"/>
    <w:lvl w:ilvl="0" w:tentative="0">
      <w:start w:val="1"/>
      <w:numFmt w:val="decimal"/>
      <w:lvlText w:val="%1."/>
      <w:lvlJc w:val="left"/>
      <w:pPr>
        <w:ind w:left="321" w:hanging="212"/>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061" w:hanging="212"/>
      </w:pPr>
      <w:rPr>
        <w:rFonts w:hint="default"/>
        <w:lang w:val="zh-CN" w:eastAsia="zh-CN" w:bidi="zh-CN"/>
      </w:rPr>
    </w:lvl>
    <w:lvl w:ilvl="2" w:tentative="0">
      <w:start w:val="0"/>
      <w:numFmt w:val="bullet"/>
      <w:lvlText w:val="•"/>
      <w:lvlJc w:val="left"/>
      <w:pPr>
        <w:ind w:left="1802" w:hanging="212"/>
      </w:pPr>
      <w:rPr>
        <w:rFonts w:hint="default"/>
        <w:lang w:val="zh-CN" w:eastAsia="zh-CN" w:bidi="zh-CN"/>
      </w:rPr>
    </w:lvl>
    <w:lvl w:ilvl="3" w:tentative="0">
      <w:start w:val="0"/>
      <w:numFmt w:val="bullet"/>
      <w:lvlText w:val="•"/>
      <w:lvlJc w:val="left"/>
      <w:pPr>
        <w:ind w:left="2543" w:hanging="212"/>
      </w:pPr>
      <w:rPr>
        <w:rFonts w:hint="default"/>
        <w:lang w:val="zh-CN" w:eastAsia="zh-CN" w:bidi="zh-CN"/>
      </w:rPr>
    </w:lvl>
    <w:lvl w:ilvl="4" w:tentative="0">
      <w:start w:val="0"/>
      <w:numFmt w:val="bullet"/>
      <w:lvlText w:val="•"/>
      <w:lvlJc w:val="left"/>
      <w:pPr>
        <w:ind w:left="3284" w:hanging="212"/>
      </w:pPr>
      <w:rPr>
        <w:rFonts w:hint="default"/>
        <w:lang w:val="zh-CN" w:eastAsia="zh-CN" w:bidi="zh-CN"/>
      </w:rPr>
    </w:lvl>
    <w:lvl w:ilvl="5" w:tentative="0">
      <w:start w:val="0"/>
      <w:numFmt w:val="bullet"/>
      <w:lvlText w:val="•"/>
      <w:lvlJc w:val="left"/>
      <w:pPr>
        <w:ind w:left="4025" w:hanging="212"/>
      </w:pPr>
      <w:rPr>
        <w:rFonts w:hint="default"/>
        <w:lang w:val="zh-CN" w:eastAsia="zh-CN" w:bidi="zh-CN"/>
      </w:rPr>
    </w:lvl>
    <w:lvl w:ilvl="6" w:tentative="0">
      <w:start w:val="0"/>
      <w:numFmt w:val="bullet"/>
      <w:lvlText w:val="•"/>
      <w:lvlJc w:val="left"/>
      <w:pPr>
        <w:ind w:left="4766" w:hanging="212"/>
      </w:pPr>
      <w:rPr>
        <w:rFonts w:hint="default"/>
        <w:lang w:val="zh-CN" w:eastAsia="zh-CN" w:bidi="zh-CN"/>
      </w:rPr>
    </w:lvl>
    <w:lvl w:ilvl="7" w:tentative="0">
      <w:start w:val="0"/>
      <w:numFmt w:val="bullet"/>
      <w:lvlText w:val="•"/>
      <w:lvlJc w:val="left"/>
      <w:pPr>
        <w:ind w:left="5507" w:hanging="212"/>
      </w:pPr>
      <w:rPr>
        <w:rFonts w:hint="default"/>
        <w:lang w:val="zh-CN" w:eastAsia="zh-CN" w:bidi="zh-CN"/>
      </w:rPr>
    </w:lvl>
    <w:lvl w:ilvl="8" w:tentative="0">
      <w:start w:val="0"/>
      <w:numFmt w:val="bullet"/>
      <w:lvlText w:val="•"/>
      <w:lvlJc w:val="left"/>
      <w:pPr>
        <w:ind w:left="6248" w:hanging="212"/>
      </w:pPr>
      <w:rPr>
        <w:rFonts w:hint="default"/>
        <w:lang w:val="zh-CN" w:eastAsia="zh-CN" w:bidi="zh-CN"/>
      </w:rPr>
    </w:lvl>
  </w:abstractNum>
  <w:abstractNum w:abstractNumId="10">
    <w:nsid w:val="03389995"/>
    <w:multiLevelType w:val="singleLevel"/>
    <w:tmpl w:val="03389995"/>
    <w:lvl w:ilvl="0" w:tentative="0">
      <w:start w:val="1"/>
      <w:numFmt w:val="chineseCounting"/>
      <w:suff w:val="nothing"/>
      <w:lvlText w:val="（%1）"/>
      <w:lvlJc w:val="left"/>
      <w:rPr>
        <w:rFonts w:hint="eastAsia"/>
      </w:rPr>
    </w:lvl>
  </w:abstractNum>
  <w:abstractNum w:abstractNumId="11">
    <w:nsid w:val="03C240C0"/>
    <w:multiLevelType w:val="multilevel"/>
    <w:tmpl w:val="03C240C0"/>
    <w:lvl w:ilvl="0" w:tentative="0">
      <w:start w:val="1"/>
      <w:numFmt w:val="decimal"/>
      <w:lvlText w:val="%1."/>
      <w:lvlJc w:val="left"/>
      <w:pPr>
        <w:ind w:left="703" w:hanging="284"/>
        <w:jc w:val="left"/>
      </w:pPr>
      <w:rPr>
        <w:rFonts w:hint="default" w:ascii="楷体" w:hAnsi="楷体" w:eastAsia="楷体" w:cs="楷体"/>
        <w:b/>
        <w:bCs/>
        <w:spacing w:val="0"/>
        <w:w w:val="96"/>
        <w:sz w:val="26"/>
        <w:szCs w:val="26"/>
        <w:lang w:val="zh-CN" w:eastAsia="zh-CN" w:bidi="zh-CN"/>
      </w:rPr>
    </w:lvl>
    <w:lvl w:ilvl="1" w:tentative="0">
      <w:start w:val="1"/>
      <w:numFmt w:val="decimal"/>
      <w:lvlText w:val="%2."/>
      <w:lvlJc w:val="left"/>
      <w:pPr>
        <w:ind w:left="3702" w:hanging="322"/>
        <w:jc w:val="right"/>
      </w:pPr>
      <w:rPr>
        <w:rFonts w:hint="default"/>
        <w:spacing w:val="-2"/>
        <w:w w:val="99"/>
        <w:lang w:val="zh-CN" w:eastAsia="zh-CN" w:bidi="zh-CN"/>
      </w:rPr>
    </w:lvl>
    <w:lvl w:ilvl="2" w:tentative="0">
      <w:start w:val="0"/>
      <w:numFmt w:val="bullet"/>
      <w:lvlText w:val="•"/>
      <w:lvlJc w:val="left"/>
      <w:pPr>
        <w:ind w:left="4336" w:hanging="322"/>
      </w:pPr>
      <w:rPr>
        <w:rFonts w:hint="default"/>
        <w:lang w:val="zh-CN" w:eastAsia="zh-CN" w:bidi="zh-CN"/>
      </w:rPr>
    </w:lvl>
    <w:lvl w:ilvl="3" w:tentative="0">
      <w:start w:val="0"/>
      <w:numFmt w:val="bullet"/>
      <w:lvlText w:val="•"/>
      <w:lvlJc w:val="left"/>
      <w:pPr>
        <w:ind w:left="4973" w:hanging="322"/>
      </w:pPr>
      <w:rPr>
        <w:rFonts w:hint="default"/>
        <w:lang w:val="zh-CN" w:eastAsia="zh-CN" w:bidi="zh-CN"/>
      </w:rPr>
    </w:lvl>
    <w:lvl w:ilvl="4" w:tentative="0">
      <w:start w:val="0"/>
      <w:numFmt w:val="bullet"/>
      <w:lvlText w:val="•"/>
      <w:lvlJc w:val="left"/>
      <w:pPr>
        <w:ind w:left="5610" w:hanging="322"/>
      </w:pPr>
      <w:rPr>
        <w:rFonts w:hint="default"/>
        <w:lang w:val="zh-CN" w:eastAsia="zh-CN" w:bidi="zh-CN"/>
      </w:rPr>
    </w:lvl>
    <w:lvl w:ilvl="5" w:tentative="0">
      <w:start w:val="0"/>
      <w:numFmt w:val="bullet"/>
      <w:lvlText w:val="•"/>
      <w:lvlJc w:val="left"/>
      <w:pPr>
        <w:ind w:left="6246" w:hanging="322"/>
      </w:pPr>
      <w:rPr>
        <w:rFonts w:hint="default"/>
        <w:lang w:val="zh-CN" w:eastAsia="zh-CN" w:bidi="zh-CN"/>
      </w:rPr>
    </w:lvl>
    <w:lvl w:ilvl="6" w:tentative="0">
      <w:start w:val="0"/>
      <w:numFmt w:val="bullet"/>
      <w:lvlText w:val="•"/>
      <w:lvlJc w:val="left"/>
      <w:pPr>
        <w:ind w:left="6883" w:hanging="322"/>
      </w:pPr>
      <w:rPr>
        <w:rFonts w:hint="default"/>
        <w:lang w:val="zh-CN" w:eastAsia="zh-CN" w:bidi="zh-CN"/>
      </w:rPr>
    </w:lvl>
    <w:lvl w:ilvl="7" w:tentative="0">
      <w:start w:val="0"/>
      <w:numFmt w:val="bullet"/>
      <w:lvlText w:val="•"/>
      <w:lvlJc w:val="left"/>
      <w:pPr>
        <w:ind w:left="7520" w:hanging="322"/>
      </w:pPr>
      <w:rPr>
        <w:rFonts w:hint="default"/>
        <w:lang w:val="zh-CN" w:eastAsia="zh-CN" w:bidi="zh-CN"/>
      </w:rPr>
    </w:lvl>
    <w:lvl w:ilvl="8" w:tentative="0">
      <w:start w:val="0"/>
      <w:numFmt w:val="bullet"/>
      <w:lvlText w:val="•"/>
      <w:lvlJc w:val="left"/>
      <w:pPr>
        <w:ind w:left="8156" w:hanging="322"/>
      </w:pPr>
      <w:rPr>
        <w:rFonts w:hint="default"/>
        <w:lang w:val="zh-CN" w:eastAsia="zh-CN" w:bidi="zh-CN"/>
      </w:rPr>
    </w:lvl>
  </w:abstractNum>
  <w:abstractNum w:abstractNumId="12">
    <w:nsid w:val="0560F65E"/>
    <w:multiLevelType w:val="singleLevel"/>
    <w:tmpl w:val="0560F65E"/>
    <w:lvl w:ilvl="0" w:tentative="0">
      <w:start w:val="1"/>
      <w:numFmt w:val="decimal"/>
      <w:suff w:val="nothing"/>
      <w:lvlText w:val="（%1）"/>
      <w:lvlJc w:val="left"/>
    </w:lvl>
  </w:abstractNum>
  <w:abstractNum w:abstractNumId="13">
    <w:nsid w:val="06570E83"/>
    <w:multiLevelType w:val="singleLevel"/>
    <w:tmpl w:val="06570E83"/>
    <w:lvl w:ilvl="0" w:tentative="0">
      <w:start w:val="1"/>
      <w:numFmt w:val="decimal"/>
      <w:suff w:val="nothing"/>
      <w:lvlText w:val="（%1）"/>
      <w:lvlJc w:val="left"/>
    </w:lvl>
  </w:abstractNum>
  <w:abstractNum w:abstractNumId="14">
    <w:nsid w:val="0C0E1E13"/>
    <w:multiLevelType w:val="multilevel"/>
    <w:tmpl w:val="0C0E1E13"/>
    <w:lvl w:ilvl="0" w:tentative="0">
      <w:start w:val="0"/>
      <w:numFmt w:val="bullet"/>
      <w:lvlText w:val=""/>
      <w:lvlJc w:val="left"/>
      <w:pPr>
        <w:ind w:left="424"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1149" w:hanging="420"/>
      </w:pPr>
      <w:rPr>
        <w:rFonts w:hint="default"/>
        <w:lang w:val="zh-CN" w:eastAsia="zh-CN" w:bidi="zh-CN"/>
      </w:rPr>
    </w:lvl>
    <w:lvl w:ilvl="2" w:tentative="0">
      <w:start w:val="0"/>
      <w:numFmt w:val="bullet"/>
      <w:lvlText w:val="•"/>
      <w:lvlJc w:val="left"/>
      <w:pPr>
        <w:ind w:left="1878" w:hanging="420"/>
      </w:pPr>
      <w:rPr>
        <w:rFonts w:hint="default"/>
        <w:lang w:val="zh-CN" w:eastAsia="zh-CN" w:bidi="zh-CN"/>
      </w:rPr>
    </w:lvl>
    <w:lvl w:ilvl="3" w:tentative="0">
      <w:start w:val="0"/>
      <w:numFmt w:val="bullet"/>
      <w:lvlText w:val="•"/>
      <w:lvlJc w:val="left"/>
      <w:pPr>
        <w:ind w:left="2607" w:hanging="420"/>
      </w:pPr>
      <w:rPr>
        <w:rFonts w:hint="default"/>
        <w:lang w:val="zh-CN" w:eastAsia="zh-CN" w:bidi="zh-CN"/>
      </w:rPr>
    </w:lvl>
    <w:lvl w:ilvl="4" w:tentative="0">
      <w:start w:val="0"/>
      <w:numFmt w:val="bullet"/>
      <w:lvlText w:val="•"/>
      <w:lvlJc w:val="left"/>
      <w:pPr>
        <w:ind w:left="3336" w:hanging="420"/>
      </w:pPr>
      <w:rPr>
        <w:rFonts w:hint="default"/>
        <w:lang w:val="zh-CN" w:eastAsia="zh-CN" w:bidi="zh-CN"/>
      </w:rPr>
    </w:lvl>
    <w:lvl w:ilvl="5" w:tentative="0">
      <w:start w:val="0"/>
      <w:numFmt w:val="bullet"/>
      <w:lvlText w:val="•"/>
      <w:lvlJc w:val="left"/>
      <w:pPr>
        <w:ind w:left="4065" w:hanging="420"/>
      </w:pPr>
      <w:rPr>
        <w:rFonts w:hint="default"/>
        <w:lang w:val="zh-CN" w:eastAsia="zh-CN" w:bidi="zh-CN"/>
      </w:rPr>
    </w:lvl>
    <w:lvl w:ilvl="6" w:tentative="0">
      <w:start w:val="0"/>
      <w:numFmt w:val="bullet"/>
      <w:lvlText w:val="•"/>
      <w:lvlJc w:val="left"/>
      <w:pPr>
        <w:ind w:left="4794" w:hanging="420"/>
      </w:pPr>
      <w:rPr>
        <w:rFonts w:hint="default"/>
        <w:lang w:val="zh-CN" w:eastAsia="zh-CN" w:bidi="zh-CN"/>
      </w:rPr>
    </w:lvl>
    <w:lvl w:ilvl="7" w:tentative="0">
      <w:start w:val="0"/>
      <w:numFmt w:val="bullet"/>
      <w:lvlText w:val="•"/>
      <w:lvlJc w:val="left"/>
      <w:pPr>
        <w:ind w:left="5523" w:hanging="420"/>
      </w:pPr>
      <w:rPr>
        <w:rFonts w:hint="default"/>
        <w:lang w:val="zh-CN" w:eastAsia="zh-CN" w:bidi="zh-CN"/>
      </w:rPr>
    </w:lvl>
    <w:lvl w:ilvl="8" w:tentative="0">
      <w:start w:val="0"/>
      <w:numFmt w:val="bullet"/>
      <w:lvlText w:val="•"/>
      <w:lvlJc w:val="left"/>
      <w:pPr>
        <w:ind w:left="6252" w:hanging="420"/>
      </w:pPr>
      <w:rPr>
        <w:rFonts w:hint="default"/>
        <w:lang w:val="zh-CN" w:eastAsia="zh-CN" w:bidi="zh-CN"/>
      </w:rPr>
    </w:lvl>
  </w:abstractNum>
  <w:abstractNum w:abstractNumId="15">
    <w:nsid w:val="1483906D"/>
    <w:multiLevelType w:val="multilevel"/>
    <w:tmpl w:val="1483906D"/>
    <w:lvl w:ilvl="0" w:tentative="0">
      <w:start w:val="0"/>
      <w:numFmt w:val="bullet"/>
      <w:lvlText w:val="●"/>
      <w:lvlJc w:val="left"/>
      <w:pPr>
        <w:ind w:left="324" w:hanging="214"/>
      </w:pPr>
      <w:rPr>
        <w:rFonts w:hint="default" w:ascii="宋体" w:hAnsi="宋体" w:eastAsia="宋体" w:cs="宋体"/>
        <w:b/>
        <w:bCs/>
        <w:spacing w:val="23"/>
        <w:w w:val="99"/>
        <w:sz w:val="19"/>
        <w:szCs w:val="19"/>
        <w:lang w:val="zh-CN" w:eastAsia="zh-CN" w:bidi="zh-CN"/>
      </w:rPr>
    </w:lvl>
    <w:lvl w:ilvl="1" w:tentative="0">
      <w:start w:val="0"/>
      <w:numFmt w:val="bullet"/>
      <w:lvlText w:val="•"/>
      <w:lvlJc w:val="left"/>
      <w:pPr>
        <w:ind w:left="1061" w:hanging="214"/>
      </w:pPr>
      <w:rPr>
        <w:rFonts w:hint="default"/>
        <w:lang w:val="zh-CN" w:eastAsia="zh-CN" w:bidi="zh-CN"/>
      </w:rPr>
    </w:lvl>
    <w:lvl w:ilvl="2" w:tentative="0">
      <w:start w:val="0"/>
      <w:numFmt w:val="bullet"/>
      <w:lvlText w:val="•"/>
      <w:lvlJc w:val="left"/>
      <w:pPr>
        <w:ind w:left="1802" w:hanging="214"/>
      </w:pPr>
      <w:rPr>
        <w:rFonts w:hint="default"/>
        <w:lang w:val="zh-CN" w:eastAsia="zh-CN" w:bidi="zh-CN"/>
      </w:rPr>
    </w:lvl>
    <w:lvl w:ilvl="3" w:tentative="0">
      <w:start w:val="0"/>
      <w:numFmt w:val="bullet"/>
      <w:lvlText w:val="•"/>
      <w:lvlJc w:val="left"/>
      <w:pPr>
        <w:ind w:left="2543" w:hanging="214"/>
      </w:pPr>
      <w:rPr>
        <w:rFonts w:hint="default"/>
        <w:lang w:val="zh-CN" w:eastAsia="zh-CN" w:bidi="zh-CN"/>
      </w:rPr>
    </w:lvl>
    <w:lvl w:ilvl="4" w:tentative="0">
      <w:start w:val="0"/>
      <w:numFmt w:val="bullet"/>
      <w:lvlText w:val="•"/>
      <w:lvlJc w:val="left"/>
      <w:pPr>
        <w:ind w:left="3284" w:hanging="214"/>
      </w:pPr>
      <w:rPr>
        <w:rFonts w:hint="default"/>
        <w:lang w:val="zh-CN" w:eastAsia="zh-CN" w:bidi="zh-CN"/>
      </w:rPr>
    </w:lvl>
    <w:lvl w:ilvl="5" w:tentative="0">
      <w:start w:val="0"/>
      <w:numFmt w:val="bullet"/>
      <w:lvlText w:val="•"/>
      <w:lvlJc w:val="left"/>
      <w:pPr>
        <w:ind w:left="4025" w:hanging="214"/>
      </w:pPr>
      <w:rPr>
        <w:rFonts w:hint="default"/>
        <w:lang w:val="zh-CN" w:eastAsia="zh-CN" w:bidi="zh-CN"/>
      </w:rPr>
    </w:lvl>
    <w:lvl w:ilvl="6" w:tentative="0">
      <w:start w:val="0"/>
      <w:numFmt w:val="bullet"/>
      <w:lvlText w:val="•"/>
      <w:lvlJc w:val="left"/>
      <w:pPr>
        <w:ind w:left="4766" w:hanging="214"/>
      </w:pPr>
      <w:rPr>
        <w:rFonts w:hint="default"/>
        <w:lang w:val="zh-CN" w:eastAsia="zh-CN" w:bidi="zh-CN"/>
      </w:rPr>
    </w:lvl>
    <w:lvl w:ilvl="7" w:tentative="0">
      <w:start w:val="0"/>
      <w:numFmt w:val="bullet"/>
      <w:lvlText w:val="•"/>
      <w:lvlJc w:val="left"/>
      <w:pPr>
        <w:ind w:left="5507" w:hanging="214"/>
      </w:pPr>
      <w:rPr>
        <w:rFonts w:hint="default"/>
        <w:lang w:val="zh-CN" w:eastAsia="zh-CN" w:bidi="zh-CN"/>
      </w:rPr>
    </w:lvl>
    <w:lvl w:ilvl="8" w:tentative="0">
      <w:start w:val="0"/>
      <w:numFmt w:val="bullet"/>
      <w:lvlText w:val="•"/>
      <w:lvlJc w:val="left"/>
      <w:pPr>
        <w:ind w:left="6248" w:hanging="214"/>
      </w:pPr>
      <w:rPr>
        <w:rFonts w:hint="default"/>
        <w:lang w:val="zh-CN" w:eastAsia="zh-CN" w:bidi="zh-CN"/>
      </w:rPr>
    </w:lvl>
  </w:abstractNum>
  <w:abstractNum w:abstractNumId="16">
    <w:nsid w:val="15CB5F3F"/>
    <w:multiLevelType w:val="singleLevel"/>
    <w:tmpl w:val="15CB5F3F"/>
    <w:lvl w:ilvl="0" w:tentative="0">
      <w:start w:val="1"/>
      <w:numFmt w:val="decimal"/>
      <w:suff w:val="space"/>
      <w:lvlText w:val="[%1]"/>
      <w:lvlJc w:val="left"/>
    </w:lvl>
  </w:abstractNum>
  <w:abstractNum w:abstractNumId="17">
    <w:nsid w:val="1D7C491A"/>
    <w:multiLevelType w:val="singleLevel"/>
    <w:tmpl w:val="1D7C491A"/>
    <w:lvl w:ilvl="0" w:tentative="0">
      <w:start w:val="1"/>
      <w:numFmt w:val="chineseCounting"/>
      <w:suff w:val="nothing"/>
      <w:lvlText w:val="（%1）"/>
      <w:lvlJc w:val="left"/>
      <w:rPr>
        <w:rFonts w:hint="eastAsia"/>
      </w:rPr>
    </w:lvl>
  </w:abstractNum>
  <w:abstractNum w:abstractNumId="18">
    <w:nsid w:val="1E36822F"/>
    <w:multiLevelType w:val="singleLevel"/>
    <w:tmpl w:val="1E36822F"/>
    <w:lvl w:ilvl="0" w:tentative="0">
      <w:start w:val="1"/>
      <w:numFmt w:val="decimal"/>
      <w:suff w:val="nothing"/>
      <w:lvlText w:val="%1、"/>
      <w:lvlJc w:val="left"/>
    </w:lvl>
  </w:abstractNum>
  <w:abstractNum w:abstractNumId="19">
    <w:nsid w:val="2B3F3F89"/>
    <w:multiLevelType w:val="multilevel"/>
    <w:tmpl w:val="2B3F3F89"/>
    <w:lvl w:ilvl="0" w:tentative="0">
      <w:start w:val="0"/>
      <w:numFmt w:val="bullet"/>
      <w:lvlText w:val=""/>
      <w:lvlJc w:val="left"/>
      <w:pPr>
        <w:ind w:left="271" w:hanging="267"/>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1012" w:hanging="267"/>
      </w:pPr>
      <w:rPr>
        <w:rFonts w:hint="default"/>
        <w:lang w:val="zh-CN" w:eastAsia="zh-CN" w:bidi="zh-CN"/>
      </w:rPr>
    </w:lvl>
    <w:lvl w:ilvl="2" w:tentative="0">
      <w:start w:val="0"/>
      <w:numFmt w:val="bullet"/>
      <w:lvlText w:val="•"/>
      <w:lvlJc w:val="left"/>
      <w:pPr>
        <w:ind w:left="1745" w:hanging="267"/>
      </w:pPr>
      <w:rPr>
        <w:rFonts w:hint="default"/>
        <w:lang w:val="zh-CN" w:eastAsia="zh-CN" w:bidi="zh-CN"/>
      </w:rPr>
    </w:lvl>
    <w:lvl w:ilvl="3" w:tentative="0">
      <w:start w:val="0"/>
      <w:numFmt w:val="bullet"/>
      <w:lvlText w:val="•"/>
      <w:lvlJc w:val="left"/>
      <w:pPr>
        <w:ind w:left="2478" w:hanging="267"/>
      </w:pPr>
      <w:rPr>
        <w:rFonts w:hint="default"/>
        <w:lang w:val="zh-CN" w:eastAsia="zh-CN" w:bidi="zh-CN"/>
      </w:rPr>
    </w:lvl>
    <w:lvl w:ilvl="4" w:tentative="0">
      <w:start w:val="0"/>
      <w:numFmt w:val="bullet"/>
      <w:lvlText w:val="•"/>
      <w:lvlJc w:val="left"/>
      <w:pPr>
        <w:ind w:left="3211" w:hanging="267"/>
      </w:pPr>
      <w:rPr>
        <w:rFonts w:hint="default"/>
        <w:lang w:val="zh-CN" w:eastAsia="zh-CN" w:bidi="zh-CN"/>
      </w:rPr>
    </w:lvl>
    <w:lvl w:ilvl="5" w:tentative="0">
      <w:start w:val="0"/>
      <w:numFmt w:val="bullet"/>
      <w:lvlText w:val="•"/>
      <w:lvlJc w:val="left"/>
      <w:pPr>
        <w:ind w:left="3944" w:hanging="267"/>
      </w:pPr>
      <w:rPr>
        <w:rFonts w:hint="default"/>
        <w:lang w:val="zh-CN" w:eastAsia="zh-CN" w:bidi="zh-CN"/>
      </w:rPr>
    </w:lvl>
    <w:lvl w:ilvl="6" w:tentative="0">
      <w:start w:val="0"/>
      <w:numFmt w:val="bullet"/>
      <w:lvlText w:val="•"/>
      <w:lvlJc w:val="left"/>
      <w:pPr>
        <w:ind w:left="4677" w:hanging="267"/>
      </w:pPr>
      <w:rPr>
        <w:rFonts w:hint="default"/>
        <w:lang w:val="zh-CN" w:eastAsia="zh-CN" w:bidi="zh-CN"/>
      </w:rPr>
    </w:lvl>
    <w:lvl w:ilvl="7" w:tentative="0">
      <w:start w:val="0"/>
      <w:numFmt w:val="bullet"/>
      <w:lvlText w:val="•"/>
      <w:lvlJc w:val="left"/>
      <w:pPr>
        <w:ind w:left="5410" w:hanging="267"/>
      </w:pPr>
      <w:rPr>
        <w:rFonts w:hint="default"/>
        <w:lang w:val="zh-CN" w:eastAsia="zh-CN" w:bidi="zh-CN"/>
      </w:rPr>
    </w:lvl>
    <w:lvl w:ilvl="8" w:tentative="0">
      <w:start w:val="0"/>
      <w:numFmt w:val="bullet"/>
      <w:lvlText w:val="•"/>
      <w:lvlJc w:val="left"/>
      <w:pPr>
        <w:ind w:left="6143" w:hanging="267"/>
      </w:pPr>
      <w:rPr>
        <w:rFonts w:hint="default"/>
        <w:lang w:val="zh-CN" w:eastAsia="zh-CN" w:bidi="zh-CN"/>
      </w:rPr>
    </w:lvl>
  </w:abstractNum>
  <w:abstractNum w:abstractNumId="20">
    <w:nsid w:val="35CB8D6F"/>
    <w:multiLevelType w:val="singleLevel"/>
    <w:tmpl w:val="35CB8D6F"/>
    <w:lvl w:ilvl="0" w:tentative="0">
      <w:start w:val="1"/>
      <w:numFmt w:val="bullet"/>
      <w:lvlText w:val=""/>
      <w:lvlJc w:val="left"/>
      <w:pPr>
        <w:ind w:left="420" w:hanging="420"/>
      </w:pPr>
      <w:rPr>
        <w:rFonts w:hint="default" w:ascii="Wingdings" w:hAnsi="Wingdings"/>
      </w:rPr>
    </w:lvl>
  </w:abstractNum>
  <w:abstractNum w:abstractNumId="21">
    <w:nsid w:val="3DD34FD6"/>
    <w:multiLevelType w:val="singleLevel"/>
    <w:tmpl w:val="3DD34FD6"/>
    <w:lvl w:ilvl="0" w:tentative="0">
      <w:start w:val="1"/>
      <w:numFmt w:val="decimal"/>
      <w:suff w:val="space"/>
      <w:lvlText w:val="%1."/>
      <w:lvlJc w:val="left"/>
    </w:lvl>
  </w:abstractNum>
  <w:abstractNum w:abstractNumId="22">
    <w:nsid w:val="4D63189B"/>
    <w:multiLevelType w:val="multilevel"/>
    <w:tmpl w:val="4D63189B"/>
    <w:lvl w:ilvl="0" w:tentative="0">
      <w:start w:val="1"/>
      <w:numFmt w:val="decimal"/>
      <w:lvlText w:val="%1."/>
      <w:lvlJc w:val="left"/>
      <w:pPr>
        <w:ind w:left="529" w:hanging="244"/>
        <w:jc w:val="left"/>
      </w:pPr>
      <w:rPr>
        <w:rFonts w:hint="default" w:ascii="宋体" w:hAnsi="宋体" w:eastAsia="宋体" w:cs="宋体"/>
        <w:b/>
        <w:bCs/>
        <w:spacing w:val="0"/>
        <w:w w:val="99"/>
        <w:sz w:val="22"/>
        <w:szCs w:val="22"/>
        <w:lang w:val="zh-CN" w:eastAsia="zh-CN" w:bidi="zh-CN"/>
      </w:rPr>
    </w:lvl>
    <w:lvl w:ilvl="1" w:tentative="0">
      <w:start w:val="0"/>
      <w:numFmt w:val="bullet"/>
      <w:lvlText w:val="•"/>
      <w:lvlJc w:val="left"/>
      <w:pPr>
        <w:ind w:left="1366" w:hanging="244"/>
      </w:pPr>
      <w:rPr>
        <w:rFonts w:hint="default"/>
        <w:lang w:val="zh-CN" w:eastAsia="zh-CN" w:bidi="zh-CN"/>
      </w:rPr>
    </w:lvl>
    <w:lvl w:ilvl="2" w:tentative="0">
      <w:start w:val="0"/>
      <w:numFmt w:val="bullet"/>
      <w:lvlText w:val="•"/>
      <w:lvlJc w:val="left"/>
      <w:pPr>
        <w:ind w:left="2213" w:hanging="244"/>
      </w:pPr>
      <w:rPr>
        <w:rFonts w:hint="default"/>
        <w:lang w:val="zh-CN" w:eastAsia="zh-CN" w:bidi="zh-CN"/>
      </w:rPr>
    </w:lvl>
    <w:lvl w:ilvl="3" w:tentative="0">
      <w:start w:val="0"/>
      <w:numFmt w:val="bullet"/>
      <w:lvlText w:val="•"/>
      <w:lvlJc w:val="left"/>
      <w:pPr>
        <w:ind w:left="3060" w:hanging="244"/>
      </w:pPr>
      <w:rPr>
        <w:rFonts w:hint="default"/>
        <w:lang w:val="zh-CN" w:eastAsia="zh-CN" w:bidi="zh-CN"/>
      </w:rPr>
    </w:lvl>
    <w:lvl w:ilvl="4" w:tentative="0">
      <w:start w:val="0"/>
      <w:numFmt w:val="bullet"/>
      <w:lvlText w:val="•"/>
      <w:lvlJc w:val="left"/>
      <w:pPr>
        <w:ind w:left="3907" w:hanging="244"/>
      </w:pPr>
      <w:rPr>
        <w:rFonts w:hint="default"/>
        <w:lang w:val="zh-CN" w:eastAsia="zh-CN" w:bidi="zh-CN"/>
      </w:rPr>
    </w:lvl>
    <w:lvl w:ilvl="5" w:tentative="0">
      <w:start w:val="0"/>
      <w:numFmt w:val="bullet"/>
      <w:lvlText w:val="•"/>
      <w:lvlJc w:val="left"/>
      <w:pPr>
        <w:ind w:left="4754" w:hanging="244"/>
      </w:pPr>
      <w:rPr>
        <w:rFonts w:hint="default"/>
        <w:lang w:val="zh-CN" w:eastAsia="zh-CN" w:bidi="zh-CN"/>
      </w:rPr>
    </w:lvl>
    <w:lvl w:ilvl="6" w:tentative="0">
      <w:start w:val="0"/>
      <w:numFmt w:val="bullet"/>
      <w:lvlText w:val="•"/>
      <w:lvlJc w:val="left"/>
      <w:pPr>
        <w:ind w:left="5601" w:hanging="244"/>
      </w:pPr>
      <w:rPr>
        <w:rFonts w:hint="default"/>
        <w:lang w:val="zh-CN" w:eastAsia="zh-CN" w:bidi="zh-CN"/>
      </w:rPr>
    </w:lvl>
    <w:lvl w:ilvl="7" w:tentative="0">
      <w:start w:val="0"/>
      <w:numFmt w:val="bullet"/>
      <w:lvlText w:val="•"/>
      <w:lvlJc w:val="left"/>
      <w:pPr>
        <w:ind w:left="6448" w:hanging="244"/>
      </w:pPr>
      <w:rPr>
        <w:rFonts w:hint="default"/>
        <w:lang w:val="zh-CN" w:eastAsia="zh-CN" w:bidi="zh-CN"/>
      </w:rPr>
    </w:lvl>
    <w:lvl w:ilvl="8" w:tentative="0">
      <w:start w:val="0"/>
      <w:numFmt w:val="bullet"/>
      <w:lvlText w:val="•"/>
      <w:lvlJc w:val="left"/>
      <w:pPr>
        <w:ind w:left="7295" w:hanging="244"/>
      </w:pPr>
      <w:rPr>
        <w:rFonts w:hint="default"/>
        <w:lang w:val="zh-CN" w:eastAsia="zh-CN" w:bidi="zh-CN"/>
      </w:rPr>
    </w:lvl>
  </w:abstractNum>
  <w:abstractNum w:abstractNumId="23">
    <w:nsid w:val="51C4BC33"/>
    <w:multiLevelType w:val="multilevel"/>
    <w:tmpl w:val="51C4BC33"/>
    <w:lvl w:ilvl="0" w:tentative="0">
      <w:start w:val="1"/>
      <w:numFmt w:val="decimal"/>
      <w:lvlText w:val="%1."/>
      <w:lvlJc w:val="left"/>
      <w:pPr>
        <w:ind w:left="636" w:hanging="212"/>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1336" w:hanging="212"/>
      </w:pPr>
      <w:rPr>
        <w:rFonts w:hint="default"/>
        <w:lang w:val="zh-CN" w:eastAsia="zh-CN" w:bidi="zh-CN"/>
      </w:rPr>
    </w:lvl>
    <w:lvl w:ilvl="2" w:tentative="0">
      <w:start w:val="0"/>
      <w:numFmt w:val="bullet"/>
      <w:lvlText w:val="•"/>
      <w:lvlJc w:val="left"/>
      <w:pPr>
        <w:ind w:left="2033" w:hanging="212"/>
      </w:pPr>
      <w:rPr>
        <w:rFonts w:hint="default"/>
        <w:lang w:val="zh-CN" w:eastAsia="zh-CN" w:bidi="zh-CN"/>
      </w:rPr>
    </w:lvl>
    <w:lvl w:ilvl="3" w:tentative="0">
      <w:start w:val="0"/>
      <w:numFmt w:val="bullet"/>
      <w:lvlText w:val="•"/>
      <w:lvlJc w:val="left"/>
      <w:pPr>
        <w:ind w:left="2730" w:hanging="212"/>
      </w:pPr>
      <w:rPr>
        <w:rFonts w:hint="default"/>
        <w:lang w:val="zh-CN" w:eastAsia="zh-CN" w:bidi="zh-CN"/>
      </w:rPr>
    </w:lvl>
    <w:lvl w:ilvl="4" w:tentative="0">
      <w:start w:val="0"/>
      <w:numFmt w:val="bullet"/>
      <w:lvlText w:val="•"/>
      <w:lvlJc w:val="left"/>
      <w:pPr>
        <w:ind w:left="3427" w:hanging="212"/>
      </w:pPr>
      <w:rPr>
        <w:rFonts w:hint="default"/>
        <w:lang w:val="zh-CN" w:eastAsia="zh-CN" w:bidi="zh-CN"/>
      </w:rPr>
    </w:lvl>
    <w:lvl w:ilvl="5" w:tentative="0">
      <w:start w:val="0"/>
      <w:numFmt w:val="bullet"/>
      <w:lvlText w:val="•"/>
      <w:lvlJc w:val="left"/>
      <w:pPr>
        <w:ind w:left="4124" w:hanging="212"/>
      </w:pPr>
      <w:rPr>
        <w:rFonts w:hint="default"/>
        <w:lang w:val="zh-CN" w:eastAsia="zh-CN" w:bidi="zh-CN"/>
      </w:rPr>
    </w:lvl>
    <w:lvl w:ilvl="6" w:tentative="0">
      <w:start w:val="0"/>
      <w:numFmt w:val="bullet"/>
      <w:lvlText w:val="•"/>
      <w:lvlJc w:val="left"/>
      <w:pPr>
        <w:ind w:left="4821" w:hanging="212"/>
      </w:pPr>
      <w:rPr>
        <w:rFonts w:hint="default"/>
        <w:lang w:val="zh-CN" w:eastAsia="zh-CN" w:bidi="zh-CN"/>
      </w:rPr>
    </w:lvl>
    <w:lvl w:ilvl="7" w:tentative="0">
      <w:start w:val="0"/>
      <w:numFmt w:val="bullet"/>
      <w:lvlText w:val="•"/>
      <w:lvlJc w:val="left"/>
      <w:pPr>
        <w:ind w:left="5518" w:hanging="212"/>
      </w:pPr>
      <w:rPr>
        <w:rFonts w:hint="default"/>
        <w:lang w:val="zh-CN" w:eastAsia="zh-CN" w:bidi="zh-CN"/>
      </w:rPr>
    </w:lvl>
    <w:lvl w:ilvl="8" w:tentative="0">
      <w:start w:val="0"/>
      <w:numFmt w:val="bullet"/>
      <w:lvlText w:val="•"/>
      <w:lvlJc w:val="left"/>
      <w:pPr>
        <w:ind w:left="6215" w:hanging="212"/>
      </w:pPr>
      <w:rPr>
        <w:rFonts w:hint="default"/>
        <w:lang w:val="zh-CN" w:eastAsia="zh-CN" w:bidi="zh-CN"/>
      </w:rPr>
    </w:lvl>
  </w:abstractNum>
  <w:abstractNum w:abstractNumId="24">
    <w:nsid w:val="54D4ACE2"/>
    <w:multiLevelType w:val="singleLevel"/>
    <w:tmpl w:val="54D4ACE2"/>
    <w:lvl w:ilvl="0" w:tentative="0">
      <w:start w:val="1"/>
      <w:numFmt w:val="chineseCounting"/>
      <w:suff w:val="nothing"/>
      <w:lvlText w:val="（%1）"/>
      <w:lvlJc w:val="left"/>
      <w:rPr>
        <w:rFonts w:hint="eastAsia"/>
      </w:rPr>
    </w:lvl>
  </w:abstractNum>
  <w:abstractNum w:abstractNumId="25">
    <w:nsid w:val="5879B46B"/>
    <w:multiLevelType w:val="multilevel"/>
    <w:tmpl w:val="5879B46B"/>
    <w:lvl w:ilvl="0" w:tentative="0">
      <w:start w:val="2"/>
      <w:numFmt w:val="decimal"/>
      <w:lvlText w:val="%1."/>
      <w:lvlJc w:val="left"/>
      <w:pPr>
        <w:ind w:left="724" w:hanging="298"/>
        <w:jc w:val="left"/>
      </w:pPr>
      <w:rPr>
        <w:rFonts w:hint="default" w:ascii="宋体" w:hAnsi="宋体" w:eastAsia="宋体" w:cs="宋体"/>
        <w:b/>
        <w:bCs/>
        <w:spacing w:val="0"/>
        <w:w w:val="99"/>
        <w:sz w:val="24"/>
        <w:szCs w:val="24"/>
        <w:lang w:val="zh-CN" w:eastAsia="zh-CN" w:bidi="zh-CN"/>
      </w:rPr>
    </w:lvl>
    <w:lvl w:ilvl="1" w:tentative="0">
      <w:start w:val="1"/>
      <w:numFmt w:val="decimal"/>
      <w:lvlText w:val="%2."/>
      <w:lvlJc w:val="left"/>
      <w:pPr>
        <w:ind w:left="770" w:hanging="24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692" w:hanging="241"/>
      </w:pPr>
      <w:rPr>
        <w:rFonts w:hint="default"/>
        <w:lang w:val="zh-CN" w:eastAsia="zh-CN" w:bidi="zh-CN"/>
      </w:rPr>
    </w:lvl>
    <w:lvl w:ilvl="3" w:tentative="0">
      <w:start w:val="0"/>
      <w:numFmt w:val="bullet"/>
      <w:lvlText w:val="•"/>
      <w:lvlJc w:val="left"/>
      <w:pPr>
        <w:ind w:left="2604" w:hanging="241"/>
      </w:pPr>
      <w:rPr>
        <w:rFonts w:hint="default"/>
        <w:lang w:val="zh-CN" w:eastAsia="zh-CN" w:bidi="zh-CN"/>
      </w:rPr>
    </w:lvl>
    <w:lvl w:ilvl="4" w:tentative="0">
      <w:start w:val="0"/>
      <w:numFmt w:val="bullet"/>
      <w:lvlText w:val="•"/>
      <w:lvlJc w:val="left"/>
      <w:pPr>
        <w:ind w:left="3516" w:hanging="241"/>
      </w:pPr>
      <w:rPr>
        <w:rFonts w:hint="default"/>
        <w:lang w:val="zh-CN" w:eastAsia="zh-CN" w:bidi="zh-CN"/>
      </w:rPr>
    </w:lvl>
    <w:lvl w:ilvl="5" w:tentative="0">
      <w:start w:val="0"/>
      <w:numFmt w:val="bullet"/>
      <w:lvlText w:val="•"/>
      <w:lvlJc w:val="left"/>
      <w:pPr>
        <w:ind w:left="4428" w:hanging="241"/>
      </w:pPr>
      <w:rPr>
        <w:rFonts w:hint="default"/>
        <w:lang w:val="zh-CN" w:eastAsia="zh-CN" w:bidi="zh-CN"/>
      </w:rPr>
    </w:lvl>
    <w:lvl w:ilvl="6" w:tentative="0">
      <w:start w:val="0"/>
      <w:numFmt w:val="bullet"/>
      <w:lvlText w:val="•"/>
      <w:lvlJc w:val="left"/>
      <w:pPr>
        <w:ind w:left="5340" w:hanging="241"/>
      </w:pPr>
      <w:rPr>
        <w:rFonts w:hint="default"/>
        <w:lang w:val="zh-CN" w:eastAsia="zh-CN" w:bidi="zh-CN"/>
      </w:rPr>
    </w:lvl>
    <w:lvl w:ilvl="7" w:tentative="0">
      <w:start w:val="0"/>
      <w:numFmt w:val="bullet"/>
      <w:lvlText w:val="•"/>
      <w:lvlJc w:val="left"/>
      <w:pPr>
        <w:ind w:left="6252" w:hanging="241"/>
      </w:pPr>
      <w:rPr>
        <w:rFonts w:hint="default"/>
        <w:lang w:val="zh-CN" w:eastAsia="zh-CN" w:bidi="zh-CN"/>
      </w:rPr>
    </w:lvl>
    <w:lvl w:ilvl="8" w:tentative="0">
      <w:start w:val="0"/>
      <w:numFmt w:val="bullet"/>
      <w:lvlText w:val="•"/>
      <w:lvlJc w:val="left"/>
      <w:pPr>
        <w:ind w:left="7164" w:hanging="241"/>
      </w:pPr>
      <w:rPr>
        <w:rFonts w:hint="default"/>
        <w:lang w:val="zh-CN" w:eastAsia="zh-CN" w:bidi="zh-CN"/>
      </w:rPr>
    </w:lvl>
  </w:abstractNum>
  <w:abstractNum w:abstractNumId="26">
    <w:nsid w:val="5BC1E77D"/>
    <w:multiLevelType w:val="singleLevel"/>
    <w:tmpl w:val="5BC1E77D"/>
    <w:lvl w:ilvl="0" w:tentative="0">
      <w:start w:val="1"/>
      <w:numFmt w:val="decimal"/>
      <w:suff w:val="space"/>
      <w:lvlText w:val="%1."/>
      <w:lvlJc w:val="left"/>
    </w:lvl>
  </w:abstractNum>
  <w:num w:numId="1">
    <w:abstractNumId w:val="11"/>
  </w:num>
  <w:num w:numId="2">
    <w:abstractNumId w:val="19"/>
  </w:num>
  <w:num w:numId="3">
    <w:abstractNumId w:val="23"/>
  </w:num>
  <w:num w:numId="4">
    <w:abstractNumId w:val="17"/>
  </w:num>
  <w:num w:numId="5">
    <w:abstractNumId w:val="6"/>
  </w:num>
  <w:num w:numId="6">
    <w:abstractNumId w:val="13"/>
  </w:num>
  <w:num w:numId="7">
    <w:abstractNumId w:val="2"/>
  </w:num>
  <w:num w:numId="8">
    <w:abstractNumId w:val="24"/>
  </w:num>
  <w:num w:numId="9">
    <w:abstractNumId w:val="25"/>
  </w:num>
  <w:num w:numId="10">
    <w:abstractNumId w:val="20"/>
  </w:num>
  <w:num w:numId="11">
    <w:abstractNumId w:val="7"/>
  </w:num>
  <w:num w:numId="12">
    <w:abstractNumId w:val="8"/>
  </w:num>
  <w:num w:numId="13">
    <w:abstractNumId w:val="1"/>
  </w:num>
  <w:num w:numId="14">
    <w:abstractNumId w:val="3"/>
  </w:num>
  <w:num w:numId="15">
    <w:abstractNumId w:val="22"/>
  </w:num>
  <w:num w:numId="16">
    <w:abstractNumId w:val="14"/>
  </w:num>
  <w:num w:numId="17">
    <w:abstractNumId w:val="4"/>
  </w:num>
  <w:num w:numId="18">
    <w:abstractNumId w:val="10"/>
  </w:num>
  <w:num w:numId="19">
    <w:abstractNumId w:val="26"/>
  </w:num>
  <w:num w:numId="20">
    <w:abstractNumId w:val="0"/>
  </w:num>
  <w:num w:numId="21">
    <w:abstractNumId w:val="5"/>
  </w:num>
  <w:num w:numId="22">
    <w:abstractNumId w:val="21"/>
  </w:num>
  <w:num w:numId="23">
    <w:abstractNumId w:val="15"/>
  </w:num>
  <w:num w:numId="24">
    <w:abstractNumId w:val="9"/>
  </w:num>
  <w:num w:numId="25">
    <w:abstractNumId w:val="18"/>
  </w:num>
  <w:num w:numId="26">
    <w:abstractNumId w:val="12"/>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F0146"/>
    <w:rsid w:val="00557F5C"/>
    <w:rsid w:val="0064464F"/>
    <w:rsid w:val="007E0300"/>
    <w:rsid w:val="009F2E90"/>
    <w:rsid w:val="00D52B88"/>
    <w:rsid w:val="0106516C"/>
    <w:rsid w:val="01235A5D"/>
    <w:rsid w:val="013C6A1D"/>
    <w:rsid w:val="015C3651"/>
    <w:rsid w:val="016C4436"/>
    <w:rsid w:val="017011B1"/>
    <w:rsid w:val="019E095F"/>
    <w:rsid w:val="01A31E1C"/>
    <w:rsid w:val="01C609DB"/>
    <w:rsid w:val="01CF3843"/>
    <w:rsid w:val="01E87B43"/>
    <w:rsid w:val="01F507FD"/>
    <w:rsid w:val="02AF635B"/>
    <w:rsid w:val="02F51506"/>
    <w:rsid w:val="03090502"/>
    <w:rsid w:val="030E30C4"/>
    <w:rsid w:val="031C2099"/>
    <w:rsid w:val="032478B3"/>
    <w:rsid w:val="0345039D"/>
    <w:rsid w:val="03460D44"/>
    <w:rsid w:val="03B3562F"/>
    <w:rsid w:val="03ED619E"/>
    <w:rsid w:val="04011B46"/>
    <w:rsid w:val="041D75F8"/>
    <w:rsid w:val="0430331D"/>
    <w:rsid w:val="04450331"/>
    <w:rsid w:val="04B96DF0"/>
    <w:rsid w:val="04BB0BD5"/>
    <w:rsid w:val="04C562AF"/>
    <w:rsid w:val="04CA40A3"/>
    <w:rsid w:val="04E06FB9"/>
    <w:rsid w:val="04EE1664"/>
    <w:rsid w:val="056E0F4B"/>
    <w:rsid w:val="057B1D44"/>
    <w:rsid w:val="05B01C72"/>
    <w:rsid w:val="05CA1E4E"/>
    <w:rsid w:val="05F07EDE"/>
    <w:rsid w:val="0612795F"/>
    <w:rsid w:val="063246C2"/>
    <w:rsid w:val="06490D16"/>
    <w:rsid w:val="06690498"/>
    <w:rsid w:val="067C4101"/>
    <w:rsid w:val="0698001E"/>
    <w:rsid w:val="069951BA"/>
    <w:rsid w:val="06997CFE"/>
    <w:rsid w:val="069D097E"/>
    <w:rsid w:val="06B81409"/>
    <w:rsid w:val="06B9233A"/>
    <w:rsid w:val="06CF32B0"/>
    <w:rsid w:val="06F80C6F"/>
    <w:rsid w:val="07247D8F"/>
    <w:rsid w:val="072521C4"/>
    <w:rsid w:val="075159A0"/>
    <w:rsid w:val="077B2B21"/>
    <w:rsid w:val="077D499F"/>
    <w:rsid w:val="078209D0"/>
    <w:rsid w:val="078A628F"/>
    <w:rsid w:val="078F0CA3"/>
    <w:rsid w:val="07BE5AFD"/>
    <w:rsid w:val="07D45AE2"/>
    <w:rsid w:val="07E31023"/>
    <w:rsid w:val="0824270B"/>
    <w:rsid w:val="08282938"/>
    <w:rsid w:val="08A52965"/>
    <w:rsid w:val="08AC0AD0"/>
    <w:rsid w:val="08C2326F"/>
    <w:rsid w:val="08D705DE"/>
    <w:rsid w:val="08F77EEC"/>
    <w:rsid w:val="094F7976"/>
    <w:rsid w:val="099659AA"/>
    <w:rsid w:val="09C1110E"/>
    <w:rsid w:val="09C54B8E"/>
    <w:rsid w:val="09C97125"/>
    <w:rsid w:val="09CA78B6"/>
    <w:rsid w:val="09CC7500"/>
    <w:rsid w:val="0A0F1A19"/>
    <w:rsid w:val="0A1D35E2"/>
    <w:rsid w:val="0A3369CD"/>
    <w:rsid w:val="0A4274F1"/>
    <w:rsid w:val="0B040A82"/>
    <w:rsid w:val="0B0837A1"/>
    <w:rsid w:val="0B2D6E7B"/>
    <w:rsid w:val="0B3560D9"/>
    <w:rsid w:val="0B49382F"/>
    <w:rsid w:val="0B7F7924"/>
    <w:rsid w:val="0B8D5C04"/>
    <w:rsid w:val="0BB24223"/>
    <w:rsid w:val="0BBE5739"/>
    <w:rsid w:val="0C2B5B83"/>
    <w:rsid w:val="0C446E65"/>
    <w:rsid w:val="0C5C4E60"/>
    <w:rsid w:val="0C8A6B4E"/>
    <w:rsid w:val="0CAD3D78"/>
    <w:rsid w:val="0CBF0130"/>
    <w:rsid w:val="0D064335"/>
    <w:rsid w:val="0D2E1B38"/>
    <w:rsid w:val="0D7745D9"/>
    <w:rsid w:val="0D7C3F4C"/>
    <w:rsid w:val="0D8C2A85"/>
    <w:rsid w:val="0DA66198"/>
    <w:rsid w:val="0DBB7CBC"/>
    <w:rsid w:val="0DDD51D3"/>
    <w:rsid w:val="0DE323EA"/>
    <w:rsid w:val="0DEE0CE9"/>
    <w:rsid w:val="0DF6256A"/>
    <w:rsid w:val="0E3E3908"/>
    <w:rsid w:val="0E630535"/>
    <w:rsid w:val="0E6C3272"/>
    <w:rsid w:val="0EC7375A"/>
    <w:rsid w:val="0EE5350D"/>
    <w:rsid w:val="0EFE691C"/>
    <w:rsid w:val="0F2C76CA"/>
    <w:rsid w:val="0F302CF1"/>
    <w:rsid w:val="0F630CB6"/>
    <w:rsid w:val="0F6939BA"/>
    <w:rsid w:val="0F730AD5"/>
    <w:rsid w:val="0FCE7845"/>
    <w:rsid w:val="0FD20B0A"/>
    <w:rsid w:val="0FE53492"/>
    <w:rsid w:val="0FE57D10"/>
    <w:rsid w:val="0FF00C50"/>
    <w:rsid w:val="0FFE3A08"/>
    <w:rsid w:val="10120A8B"/>
    <w:rsid w:val="10322EA4"/>
    <w:rsid w:val="106965BA"/>
    <w:rsid w:val="107F696F"/>
    <w:rsid w:val="108D0201"/>
    <w:rsid w:val="10B84E75"/>
    <w:rsid w:val="10BD5A6D"/>
    <w:rsid w:val="1115751F"/>
    <w:rsid w:val="111F6115"/>
    <w:rsid w:val="117D6135"/>
    <w:rsid w:val="11A05031"/>
    <w:rsid w:val="11A058A2"/>
    <w:rsid w:val="11A219A2"/>
    <w:rsid w:val="11B076E5"/>
    <w:rsid w:val="11B46C98"/>
    <w:rsid w:val="11E622FD"/>
    <w:rsid w:val="11F16F07"/>
    <w:rsid w:val="11FE5057"/>
    <w:rsid w:val="12053CD2"/>
    <w:rsid w:val="120956F7"/>
    <w:rsid w:val="12381414"/>
    <w:rsid w:val="125E76FB"/>
    <w:rsid w:val="126F2FFC"/>
    <w:rsid w:val="12854F2D"/>
    <w:rsid w:val="12947011"/>
    <w:rsid w:val="129B3E6B"/>
    <w:rsid w:val="12D1378C"/>
    <w:rsid w:val="12E41B20"/>
    <w:rsid w:val="1303709B"/>
    <w:rsid w:val="1309625E"/>
    <w:rsid w:val="130D4750"/>
    <w:rsid w:val="131A24FF"/>
    <w:rsid w:val="131E5603"/>
    <w:rsid w:val="131F0846"/>
    <w:rsid w:val="13244544"/>
    <w:rsid w:val="134C303A"/>
    <w:rsid w:val="13593FA8"/>
    <w:rsid w:val="13714FB6"/>
    <w:rsid w:val="13AE2227"/>
    <w:rsid w:val="13BC260D"/>
    <w:rsid w:val="13E761A8"/>
    <w:rsid w:val="144365CD"/>
    <w:rsid w:val="14704F2E"/>
    <w:rsid w:val="148F57DB"/>
    <w:rsid w:val="149C7EC0"/>
    <w:rsid w:val="14AB6EEE"/>
    <w:rsid w:val="14C216D6"/>
    <w:rsid w:val="14C42C54"/>
    <w:rsid w:val="14CB5DFB"/>
    <w:rsid w:val="14D63B41"/>
    <w:rsid w:val="14D7000F"/>
    <w:rsid w:val="153538C5"/>
    <w:rsid w:val="15402BA3"/>
    <w:rsid w:val="154174D4"/>
    <w:rsid w:val="15442A55"/>
    <w:rsid w:val="15656EFC"/>
    <w:rsid w:val="1577529F"/>
    <w:rsid w:val="15A254C2"/>
    <w:rsid w:val="15C04813"/>
    <w:rsid w:val="15D616FD"/>
    <w:rsid w:val="15D63CD6"/>
    <w:rsid w:val="163C2EDF"/>
    <w:rsid w:val="16682160"/>
    <w:rsid w:val="16772B41"/>
    <w:rsid w:val="16A17472"/>
    <w:rsid w:val="16A21979"/>
    <w:rsid w:val="16A915B4"/>
    <w:rsid w:val="172600A8"/>
    <w:rsid w:val="17361D52"/>
    <w:rsid w:val="173A3F9A"/>
    <w:rsid w:val="176D5690"/>
    <w:rsid w:val="17845CAD"/>
    <w:rsid w:val="179F3422"/>
    <w:rsid w:val="17CF43DC"/>
    <w:rsid w:val="18383D27"/>
    <w:rsid w:val="18492EDA"/>
    <w:rsid w:val="18565BA6"/>
    <w:rsid w:val="18ED14C1"/>
    <w:rsid w:val="191323BE"/>
    <w:rsid w:val="1958015A"/>
    <w:rsid w:val="195C0F35"/>
    <w:rsid w:val="196F19CD"/>
    <w:rsid w:val="19786B7F"/>
    <w:rsid w:val="19B738E7"/>
    <w:rsid w:val="19BA53B8"/>
    <w:rsid w:val="19D33F70"/>
    <w:rsid w:val="19F3517C"/>
    <w:rsid w:val="19FB1CB8"/>
    <w:rsid w:val="1A350A14"/>
    <w:rsid w:val="1A6375C5"/>
    <w:rsid w:val="1A852A48"/>
    <w:rsid w:val="1AAD1747"/>
    <w:rsid w:val="1AB772CF"/>
    <w:rsid w:val="1AC3149D"/>
    <w:rsid w:val="1B3B4A74"/>
    <w:rsid w:val="1B6568DE"/>
    <w:rsid w:val="1B6F472A"/>
    <w:rsid w:val="1B877E9E"/>
    <w:rsid w:val="1B896DCA"/>
    <w:rsid w:val="1B8C57E1"/>
    <w:rsid w:val="1B8E6035"/>
    <w:rsid w:val="1B930A32"/>
    <w:rsid w:val="1BB85F91"/>
    <w:rsid w:val="1BC96DC1"/>
    <w:rsid w:val="1BDE5FED"/>
    <w:rsid w:val="1BE86BBD"/>
    <w:rsid w:val="1C104A9B"/>
    <w:rsid w:val="1C7C572D"/>
    <w:rsid w:val="1CC26E5B"/>
    <w:rsid w:val="1CFE2F53"/>
    <w:rsid w:val="1D292DC4"/>
    <w:rsid w:val="1D3A217F"/>
    <w:rsid w:val="1D5A0840"/>
    <w:rsid w:val="1DA35B71"/>
    <w:rsid w:val="1DAE2F94"/>
    <w:rsid w:val="1DC001D0"/>
    <w:rsid w:val="1DC117B2"/>
    <w:rsid w:val="1DD2258B"/>
    <w:rsid w:val="1DDC7B77"/>
    <w:rsid w:val="1DEA375C"/>
    <w:rsid w:val="1E0B719D"/>
    <w:rsid w:val="1E534466"/>
    <w:rsid w:val="1E5C4C2C"/>
    <w:rsid w:val="1F276260"/>
    <w:rsid w:val="1F310686"/>
    <w:rsid w:val="1F711B18"/>
    <w:rsid w:val="1F841C7B"/>
    <w:rsid w:val="1F8E3177"/>
    <w:rsid w:val="1FA828D3"/>
    <w:rsid w:val="1FBC4154"/>
    <w:rsid w:val="1FBF08FE"/>
    <w:rsid w:val="1FD65F0A"/>
    <w:rsid w:val="20154C46"/>
    <w:rsid w:val="20202E5C"/>
    <w:rsid w:val="20572CA1"/>
    <w:rsid w:val="207072CD"/>
    <w:rsid w:val="20A029B9"/>
    <w:rsid w:val="20C75E3C"/>
    <w:rsid w:val="20DA59D2"/>
    <w:rsid w:val="20E467A6"/>
    <w:rsid w:val="20F03D53"/>
    <w:rsid w:val="21222258"/>
    <w:rsid w:val="21A1669D"/>
    <w:rsid w:val="21C45FDB"/>
    <w:rsid w:val="222B3E5F"/>
    <w:rsid w:val="22353124"/>
    <w:rsid w:val="22475766"/>
    <w:rsid w:val="224D31A6"/>
    <w:rsid w:val="228A13E4"/>
    <w:rsid w:val="22BD3E3C"/>
    <w:rsid w:val="22C25DC7"/>
    <w:rsid w:val="23015606"/>
    <w:rsid w:val="23085D93"/>
    <w:rsid w:val="231F52ED"/>
    <w:rsid w:val="232D764A"/>
    <w:rsid w:val="23377CA7"/>
    <w:rsid w:val="2347615D"/>
    <w:rsid w:val="235B3432"/>
    <w:rsid w:val="23D76DC2"/>
    <w:rsid w:val="24126AF5"/>
    <w:rsid w:val="24190FE8"/>
    <w:rsid w:val="24446124"/>
    <w:rsid w:val="24477161"/>
    <w:rsid w:val="24C20B06"/>
    <w:rsid w:val="24CB0878"/>
    <w:rsid w:val="24DB7441"/>
    <w:rsid w:val="24F2186E"/>
    <w:rsid w:val="24F602A2"/>
    <w:rsid w:val="250810EE"/>
    <w:rsid w:val="25194EEB"/>
    <w:rsid w:val="25584BE0"/>
    <w:rsid w:val="256729A3"/>
    <w:rsid w:val="25881D82"/>
    <w:rsid w:val="25942F41"/>
    <w:rsid w:val="25CF4B83"/>
    <w:rsid w:val="25F362C0"/>
    <w:rsid w:val="26000F8C"/>
    <w:rsid w:val="26046E00"/>
    <w:rsid w:val="26110EDB"/>
    <w:rsid w:val="265776FE"/>
    <w:rsid w:val="266D03DA"/>
    <w:rsid w:val="26726E48"/>
    <w:rsid w:val="26A251C5"/>
    <w:rsid w:val="26B1526C"/>
    <w:rsid w:val="26CD0B4C"/>
    <w:rsid w:val="26DF5ED6"/>
    <w:rsid w:val="26F0747F"/>
    <w:rsid w:val="27174152"/>
    <w:rsid w:val="27373287"/>
    <w:rsid w:val="275162DA"/>
    <w:rsid w:val="27927DAC"/>
    <w:rsid w:val="27AA610E"/>
    <w:rsid w:val="27E80E9C"/>
    <w:rsid w:val="28073D91"/>
    <w:rsid w:val="2815332F"/>
    <w:rsid w:val="28344E50"/>
    <w:rsid w:val="2877652C"/>
    <w:rsid w:val="28C6378A"/>
    <w:rsid w:val="28E95686"/>
    <w:rsid w:val="28EB1ABE"/>
    <w:rsid w:val="28F034F5"/>
    <w:rsid w:val="29442F38"/>
    <w:rsid w:val="29815655"/>
    <w:rsid w:val="29DC5449"/>
    <w:rsid w:val="29FF5FBE"/>
    <w:rsid w:val="2A5F661E"/>
    <w:rsid w:val="2A636C0D"/>
    <w:rsid w:val="2A781365"/>
    <w:rsid w:val="2A9D5C27"/>
    <w:rsid w:val="2AC90AFF"/>
    <w:rsid w:val="2ACF2E64"/>
    <w:rsid w:val="2AF1148D"/>
    <w:rsid w:val="2B0B62D6"/>
    <w:rsid w:val="2B366306"/>
    <w:rsid w:val="2B7B02F8"/>
    <w:rsid w:val="2B833149"/>
    <w:rsid w:val="2BA11019"/>
    <w:rsid w:val="2BA760EA"/>
    <w:rsid w:val="2BB3583D"/>
    <w:rsid w:val="2C0831DC"/>
    <w:rsid w:val="2C0B2C78"/>
    <w:rsid w:val="2C216D02"/>
    <w:rsid w:val="2C6C72CB"/>
    <w:rsid w:val="2C8F1680"/>
    <w:rsid w:val="2C976AAD"/>
    <w:rsid w:val="2C9C656A"/>
    <w:rsid w:val="2CC53748"/>
    <w:rsid w:val="2D3407D5"/>
    <w:rsid w:val="2D714426"/>
    <w:rsid w:val="2DA10722"/>
    <w:rsid w:val="2DA447A0"/>
    <w:rsid w:val="2DB2204B"/>
    <w:rsid w:val="2DBB5701"/>
    <w:rsid w:val="2DD471B0"/>
    <w:rsid w:val="2DD6002A"/>
    <w:rsid w:val="2DF0171B"/>
    <w:rsid w:val="2DF12EFD"/>
    <w:rsid w:val="2E1D3DE3"/>
    <w:rsid w:val="2E374313"/>
    <w:rsid w:val="2E7A110D"/>
    <w:rsid w:val="2E85075A"/>
    <w:rsid w:val="2E8D2E74"/>
    <w:rsid w:val="2E9605CE"/>
    <w:rsid w:val="2E9656DF"/>
    <w:rsid w:val="2EF3299E"/>
    <w:rsid w:val="2EF90AF0"/>
    <w:rsid w:val="2F040B7B"/>
    <w:rsid w:val="2F4C4A0F"/>
    <w:rsid w:val="2F5154C4"/>
    <w:rsid w:val="2F5872C1"/>
    <w:rsid w:val="2F5F32CB"/>
    <w:rsid w:val="2F987114"/>
    <w:rsid w:val="2F9A3B43"/>
    <w:rsid w:val="2FA13F89"/>
    <w:rsid w:val="2FA72425"/>
    <w:rsid w:val="2FD9073B"/>
    <w:rsid w:val="302473ED"/>
    <w:rsid w:val="303A59F1"/>
    <w:rsid w:val="30590D64"/>
    <w:rsid w:val="307C3BD4"/>
    <w:rsid w:val="30AB534D"/>
    <w:rsid w:val="30BE04C1"/>
    <w:rsid w:val="30C52242"/>
    <w:rsid w:val="30CC03CA"/>
    <w:rsid w:val="30E51399"/>
    <w:rsid w:val="311159C4"/>
    <w:rsid w:val="31472124"/>
    <w:rsid w:val="3186221B"/>
    <w:rsid w:val="319756C1"/>
    <w:rsid w:val="31E6652C"/>
    <w:rsid w:val="320352E3"/>
    <w:rsid w:val="32174698"/>
    <w:rsid w:val="32495D01"/>
    <w:rsid w:val="32867341"/>
    <w:rsid w:val="328D5F61"/>
    <w:rsid w:val="32ED18D7"/>
    <w:rsid w:val="32F26057"/>
    <w:rsid w:val="32F9121E"/>
    <w:rsid w:val="33077E7B"/>
    <w:rsid w:val="33455376"/>
    <w:rsid w:val="33626372"/>
    <w:rsid w:val="339A33A4"/>
    <w:rsid w:val="33E122C7"/>
    <w:rsid w:val="33ED4FDC"/>
    <w:rsid w:val="34066BC3"/>
    <w:rsid w:val="34330982"/>
    <w:rsid w:val="34542CF9"/>
    <w:rsid w:val="34754B91"/>
    <w:rsid w:val="347B29CB"/>
    <w:rsid w:val="348E16EC"/>
    <w:rsid w:val="349F5A28"/>
    <w:rsid w:val="34A20772"/>
    <w:rsid w:val="34B634A2"/>
    <w:rsid w:val="34F36C6C"/>
    <w:rsid w:val="34F726CA"/>
    <w:rsid w:val="34FF5906"/>
    <w:rsid w:val="351159A3"/>
    <w:rsid w:val="35281C5E"/>
    <w:rsid w:val="3568430E"/>
    <w:rsid w:val="357E04B5"/>
    <w:rsid w:val="358479CC"/>
    <w:rsid w:val="359F2AAA"/>
    <w:rsid w:val="35BF36B5"/>
    <w:rsid w:val="35D6661C"/>
    <w:rsid w:val="36230D6C"/>
    <w:rsid w:val="364C5BDF"/>
    <w:rsid w:val="365477A7"/>
    <w:rsid w:val="3678355B"/>
    <w:rsid w:val="367D71EF"/>
    <w:rsid w:val="36AA256D"/>
    <w:rsid w:val="36E46D87"/>
    <w:rsid w:val="3755562C"/>
    <w:rsid w:val="375E2ED7"/>
    <w:rsid w:val="37CD0A7A"/>
    <w:rsid w:val="37F85BFA"/>
    <w:rsid w:val="380B2B63"/>
    <w:rsid w:val="385F7026"/>
    <w:rsid w:val="38760C78"/>
    <w:rsid w:val="389E2C3F"/>
    <w:rsid w:val="38BD1B41"/>
    <w:rsid w:val="38C149B5"/>
    <w:rsid w:val="39062BB4"/>
    <w:rsid w:val="39216749"/>
    <w:rsid w:val="393138FE"/>
    <w:rsid w:val="395F6BE0"/>
    <w:rsid w:val="396B3CC4"/>
    <w:rsid w:val="39833044"/>
    <w:rsid w:val="39A51A71"/>
    <w:rsid w:val="39E9542C"/>
    <w:rsid w:val="3A032C59"/>
    <w:rsid w:val="3A107CB6"/>
    <w:rsid w:val="3A122BF4"/>
    <w:rsid w:val="3A25685C"/>
    <w:rsid w:val="3A357648"/>
    <w:rsid w:val="3A3E14F2"/>
    <w:rsid w:val="3A5A5D43"/>
    <w:rsid w:val="3A6B1340"/>
    <w:rsid w:val="3A8C656B"/>
    <w:rsid w:val="3A9D4059"/>
    <w:rsid w:val="3AA85E21"/>
    <w:rsid w:val="3AE000C8"/>
    <w:rsid w:val="3AE617A4"/>
    <w:rsid w:val="3AEC27B4"/>
    <w:rsid w:val="3B046250"/>
    <w:rsid w:val="3B4934EA"/>
    <w:rsid w:val="3B6043CB"/>
    <w:rsid w:val="3B722474"/>
    <w:rsid w:val="3B7B4F14"/>
    <w:rsid w:val="3B9C2F16"/>
    <w:rsid w:val="3BC04D13"/>
    <w:rsid w:val="3BF963E7"/>
    <w:rsid w:val="3C1F7F79"/>
    <w:rsid w:val="3C6A7335"/>
    <w:rsid w:val="3C9F1AAB"/>
    <w:rsid w:val="3CA96877"/>
    <w:rsid w:val="3CB30F96"/>
    <w:rsid w:val="3CB747DA"/>
    <w:rsid w:val="3CD143E2"/>
    <w:rsid w:val="3CD71952"/>
    <w:rsid w:val="3CF2555F"/>
    <w:rsid w:val="3D093E55"/>
    <w:rsid w:val="3D1517C2"/>
    <w:rsid w:val="3D213E12"/>
    <w:rsid w:val="3D223B4A"/>
    <w:rsid w:val="3D251F07"/>
    <w:rsid w:val="3D5F3A65"/>
    <w:rsid w:val="3D9E6533"/>
    <w:rsid w:val="3DA613FA"/>
    <w:rsid w:val="3DAD7C79"/>
    <w:rsid w:val="3DB072DE"/>
    <w:rsid w:val="3DB33514"/>
    <w:rsid w:val="3DF12853"/>
    <w:rsid w:val="3E0F62F8"/>
    <w:rsid w:val="3E427538"/>
    <w:rsid w:val="3E4D563E"/>
    <w:rsid w:val="3E7426D7"/>
    <w:rsid w:val="3E9D350A"/>
    <w:rsid w:val="3EA62713"/>
    <w:rsid w:val="3EBB1D78"/>
    <w:rsid w:val="3EC412AE"/>
    <w:rsid w:val="3EC858B7"/>
    <w:rsid w:val="3EE51492"/>
    <w:rsid w:val="3F026DF2"/>
    <w:rsid w:val="3F4C10F8"/>
    <w:rsid w:val="3F732649"/>
    <w:rsid w:val="3FA10034"/>
    <w:rsid w:val="3FD3506A"/>
    <w:rsid w:val="3FE63619"/>
    <w:rsid w:val="40082EB4"/>
    <w:rsid w:val="400911F7"/>
    <w:rsid w:val="402E2522"/>
    <w:rsid w:val="402F73CE"/>
    <w:rsid w:val="40473606"/>
    <w:rsid w:val="40544496"/>
    <w:rsid w:val="40950F4C"/>
    <w:rsid w:val="40976D5A"/>
    <w:rsid w:val="40A97991"/>
    <w:rsid w:val="40E416E6"/>
    <w:rsid w:val="4106453F"/>
    <w:rsid w:val="4111082C"/>
    <w:rsid w:val="412023AA"/>
    <w:rsid w:val="416D3AA5"/>
    <w:rsid w:val="418F7783"/>
    <w:rsid w:val="42180DC9"/>
    <w:rsid w:val="42624BA6"/>
    <w:rsid w:val="427468C2"/>
    <w:rsid w:val="428441DD"/>
    <w:rsid w:val="42BF2D0F"/>
    <w:rsid w:val="42C95C0C"/>
    <w:rsid w:val="42C96BBB"/>
    <w:rsid w:val="42D23295"/>
    <w:rsid w:val="42D54D6B"/>
    <w:rsid w:val="42DC5217"/>
    <w:rsid w:val="431F0DED"/>
    <w:rsid w:val="435E5B77"/>
    <w:rsid w:val="437E1FE8"/>
    <w:rsid w:val="438E4624"/>
    <w:rsid w:val="43977ECD"/>
    <w:rsid w:val="43CB4AD4"/>
    <w:rsid w:val="43D276BF"/>
    <w:rsid w:val="43DB6D96"/>
    <w:rsid w:val="44003ED1"/>
    <w:rsid w:val="44165625"/>
    <w:rsid w:val="44302557"/>
    <w:rsid w:val="445A57BE"/>
    <w:rsid w:val="447934A1"/>
    <w:rsid w:val="44BF0432"/>
    <w:rsid w:val="44CB53B6"/>
    <w:rsid w:val="44CD3CFD"/>
    <w:rsid w:val="44EA49DD"/>
    <w:rsid w:val="453704F5"/>
    <w:rsid w:val="455465F6"/>
    <w:rsid w:val="45666A8F"/>
    <w:rsid w:val="456B4126"/>
    <w:rsid w:val="45863F80"/>
    <w:rsid w:val="459D093D"/>
    <w:rsid w:val="45CB4E9D"/>
    <w:rsid w:val="45F172DE"/>
    <w:rsid w:val="461A3498"/>
    <w:rsid w:val="462B1092"/>
    <w:rsid w:val="46484168"/>
    <w:rsid w:val="46726EA2"/>
    <w:rsid w:val="46EA0D3E"/>
    <w:rsid w:val="47EB71CD"/>
    <w:rsid w:val="48061EAC"/>
    <w:rsid w:val="485C07AB"/>
    <w:rsid w:val="488A62C2"/>
    <w:rsid w:val="48E57A8E"/>
    <w:rsid w:val="48E67CEF"/>
    <w:rsid w:val="49305B32"/>
    <w:rsid w:val="49390134"/>
    <w:rsid w:val="49473570"/>
    <w:rsid w:val="497E1C37"/>
    <w:rsid w:val="49A65685"/>
    <w:rsid w:val="49CC3937"/>
    <w:rsid w:val="49CF6609"/>
    <w:rsid w:val="4A1212B3"/>
    <w:rsid w:val="4A2A0EB8"/>
    <w:rsid w:val="4A405780"/>
    <w:rsid w:val="4A6D16C3"/>
    <w:rsid w:val="4A7C1212"/>
    <w:rsid w:val="4A9B60DE"/>
    <w:rsid w:val="4AA237E9"/>
    <w:rsid w:val="4AAB1B7E"/>
    <w:rsid w:val="4ACA382F"/>
    <w:rsid w:val="4AE87289"/>
    <w:rsid w:val="4B0F7B6A"/>
    <w:rsid w:val="4B347027"/>
    <w:rsid w:val="4B3872BA"/>
    <w:rsid w:val="4B403454"/>
    <w:rsid w:val="4B923BB3"/>
    <w:rsid w:val="4B961790"/>
    <w:rsid w:val="4BB945B3"/>
    <w:rsid w:val="4BE047DC"/>
    <w:rsid w:val="4BEE2AC9"/>
    <w:rsid w:val="4BFA54AB"/>
    <w:rsid w:val="4C074827"/>
    <w:rsid w:val="4C17171B"/>
    <w:rsid w:val="4C443349"/>
    <w:rsid w:val="4C616782"/>
    <w:rsid w:val="4C643CEC"/>
    <w:rsid w:val="4CB728BB"/>
    <w:rsid w:val="4CE136BC"/>
    <w:rsid w:val="4CF5692A"/>
    <w:rsid w:val="4D036C9F"/>
    <w:rsid w:val="4D477F27"/>
    <w:rsid w:val="4D684E52"/>
    <w:rsid w:val="4D755008"/>
    <w:rsid w:val="4DDD0CFB"/>
    <w:rsid w:val="4DF452F4"/>
    <w:rsid w:val="4E284495"/>
    <w:rsid w:val="4E2969E1"/>
    <w:rsid w:val="4E5270E2"/>
    <w:rsid w:val="4E5C2124"/>
    <w:rsid w:val="4E61475D"/>
    <w:rsid w:val="4E622339"/>
    <w:rsid w:val="4E7547CE"/>
    <w:rsid w:val="4E87427A"/>
    <w:rsid w:val="4E9E6EA7"/>
    <w:rsid w:val="4EAC4C0B"/>
    <w:rsid w:val="4ED37412"/>
    <w:rsid w:val="4EE902B3"/>
    <w:rsid w:val="4F076268"/>
    <w:rsid w:val="4F185387"/>
    <w:rsid w:val="4F2D5025"/>
    <w:rsid w:val="4F523020"/>
    <w:rsid w:val="4F627096"/>
    <w:rsid w:val="4F653BB8"/>
    <w:rsid w:val="4F6C31A6"/>
    <w:rsid w:val="4F756E77"/>
    <w:rsid w:val="4F9C4A18"/>
    <w:rsid w:val="4FA42428"/>
    <w:rsid w:val="4FBC6F29"/>
    <w:rsid w:val="4FD92E8E"/>
    <w:rsid w:val="4FDB567D"/>
    <w:rsid w:val="50236B5C"/>
    <w:rsid w:val="503F1F6A"/>
    <w:rsid w:val="504A2EF5"/>
    <w:rsid w:val="50796324"/>
    <w:rsid w:val="50880EF8"/>
    <w:rsid w:val="508D43B8"/>
    <w:rsid w:val="50EC306F"/>
    <w:rsid w:val="5103472B"/>
    <w:rsid w:val="51037C13"/>
    <w:rsid w:val="517A6643"/>
    <w:rsid w:val="51850D48"/>
    <w:rsid w:val="518B06A5"/>
    <w:rsid w:val="51C51D70"/>
    <w:rsid w:val="51D65F9D"/>
    <w:rsid w:val="51E1587F"/>
    <w:rsid w:val="51ED6975"/>
    <w:rsid w:val="521235FE"/>
    <w:rsid w:val="522C27C8"/>
    <w:rsid w:val="52870D53"/>
    <w:rsid w:val="52A97E48"/>
    <w:rsid w:val="53493C2D"/>
    <w:rsid w:val="535B5617"/>
    <w:rsid w:val="535F685E"/>
    <w:rsid w:val="538720C5"/>
    <w:rsid w:val="53D74914"/>
    <w:rsid w:val="53EF382D"/>
    <w:rsid w:val="54353058"/>
    <w:rsid w:val="547D5E99"/>
    <w:rsid w:val="547E2B4E"/>
    <w:rsid w:val="54A47E54"/>
    <w:rsid w:val="54C1226D"/>
    <w:rsid w:val="54F35FF1"/>
    <w:rsid w:val="54F8684F"/>
    <w:rsid w:val="551B76CE"/>
    <w:rsid w:val="552118AF"/>
    <w:rsid w:val="55226DD7"/>
    <w:rsid w:val="55462F88"/>
    <w:rsid w:val="554A40AB"/>
    <w:rsid w:val="554B0D7F"/>
    <w:rsid w:val="55624AB2"/>
    <w:rsid w:val="55C93958"/>
    <w:rsid w:val="55D4230B"/>
    <w:rsid w:val="55E9049F"/>
    <w:rsid w:val="56045329"/>
    <w:rsid w:val="564366FD"/>
    <w:rsid w:val="56496D28"/>
    <w:rsid w:val="564D686D"/>
    <w:rsid w:val="564F0814"/>
    <w:rsid w:val="565A60F1"/>
    <w:rsid w:val="565D516A"/>
    <w:rsid w:val="56807839"/>
    <w:rsid w:val="56B04D9A"/>
    <w:rsid w:val="56C50644"/>
    <w:rsid w:val="56D91011"/>
    <w:rsid w:val="56D93F8C"/>
    <w:rsid w:val="574C4E28"/>
    <w:rsid w:val="57551CCD"/>
    <w:rsid w:val="5759086C"/>
    <w:rsid w:val="57A11630"/>
    <w:rsid w:val="583F011D"/>
    <w:rsid w:val="58656987"/>
    <w:rsid w:val="586C542C"/>
    <w:rsid w:val="58842CD3"/>
    <w:rsid w:val="58A13136"/>
    <w:rsid w:val="58AE755F"/>
    <w:rsid w:val="58B41CA8"/>
    <w:rsid w:val="58F750F0"/>
    <w:rsid w:val="58FC16A0"/>
    <w:rsid w:val="592C1169"/>
    <w:rsid w:val="5942765A"/>
    <w:rsid w:val="594319B5"/>
    <w:rsid w:val="595E7036"/>
    <w:rsid w:val="596B6DD0"/>
    <w:rsid w:val="5989530C"/>
    <w:rsid w:val="59C935A6"/>
    <w:rsid w:val="59E2335F"/>
    <w:rsid w:val="5A03296F"/>
    <w:rsid w:val="5A415A30"/>
    <w:rsid w:val="5A9963EA"/>
    <w:rsid w:val="5A9E1BE0"/>
    <w:rsid w:val="5AB9478F"/>
    <w:rsid w:val="5AD03A65"/>
    <w:rsid w:val="5B06034D"/>
    <w:rsid w:val="5B2E23CB"/>
    <w:rsid w:val="5B7750E6"/>
    <w:rsid w:val="5BB3500D"/>
    <w:rsid w:val="5BEC63F2"/>
    <w:rsid w:val="5C343BAE"/>
    <w:rsid w:val="5C470788"/>
    <w:rsid w:val="5C5C6AB3"/>
    <w:rsid w:val="5C6C6996"/>
    <w:rsid w:val="5C7E0DB7"/>
    <w:rsid w:val="5C7F2C58"/>
    <w:rsid w:val="5C8D5FAE"/>
    <w:rsid w:val="5C9F4B8C"/>
    <w:rsid w:val="5CC1570F"/>
    <w:rsid w:val="5CC421EC"/>
    <w:rsid w:val="5CD6427F"/>
    <w:rsid w:val="5CD86AE7"/>
    <w:rsid w:val="5D473371"/>
    <w:rsid w:val="5D844D6A"/>
    <w:rsid w:val="5D8674F6"/>
    <w:rsid w:val="5DA11AFC"/>
    <w:rsid w:val="5DD07E8D"/>
    <w:rsid w:val="5DD978FB"/>
    <w:rsid w:val="5DE514B1"/>
    <w:rsid w:val="5E6677A8"/>
    <w:rsid w:val="5EC65923"/>
    <w:rsid w:val="5ECA4897"/>
    <w:rsid w:val="5F02002C"/>
    <w:rsid w:val="5F225518"/>
    <w:rsid w:val="5F2778DA"/>
    <w:rsid w:val="5F9A6178"/>
    <w:rsid w:val="5FBA374B"/>
    <w:rsid w:val="5FBC67A3"/>
    <w:rsid w:val="5FCB4A2D"/>
    <w:rsid w:val="60266805"/>
    <w:rsid w:val="60D27EC6"/>
    <w:rsid w:val="60E4242A"/>
    <w:rsid w:val="61080594"/>
    <w:rsid w:val="611544A2"/>
    <w:rsid w:val="612029C1"/>
    <w:rsid w:val="61215248"/>
    <w:rsid w:val="61825FD1"/>
    <w:rsid w:val="61B37D05"/>
    <w:rsid w:val="61C046EE"/>
    <w:rsid w:val="61CD493B"/>
    <w:rsid w:val="620D1012"/>
    <w:rsid w:val="62363107"/>
    <w:rsid w:val="623E651B"/>
    <w:rsid w:val="62D20BA0"/>
    <w:rsid w:val="62D72463"/>
    <w:rsid w:val="63593235"/>
    <w:rsid w:val="638208C3"/>
    <w:rsid w:val="63A6293F"/>
    <w:rsid w:val="63DB4D64"/>
    <w:rsid w:val="63F95FAF"/>
    <w:rsid w:val="643C2ACA"/>
    <w:rsid w:val="64671F86"/>
    <w:rsid w:val="646E42BF"/>
    <w:rsid w:val="648D2B2F"/>
    <w:rsid w:val="64C01D03"/>
    <w:rsid w:val="64D37126"/>
    <w:rsid w:val="64FC1785"/>
    <w:rsid w:val="64FF67CC"/>
    <w:rsid w:val="65130BBA"/>
    <w:rsid w:val="651E4648"/>
    <w:rsid w:val="65451AE0"/>
    <w:rsid w:val="654C167F"/>
    <w:rsid w:val="656F2645"/>
    <w:rsid w:val="65764944"/>
    <w:rsid w:val="65DC494F"/>
    <w:rsid w:val="65FD1A4F"/>
    <w:rsid w:val="66534A01"/>
    <w:rsid w:val="66741770"/>
    <w:rsid w:val="66B777C6"/>
    <w:rsid w:val="66EB7C59"/>
    <w:rsid w:val="67077FA1"/>
    <w:rsid w:val="67367CCC"/>
    <w:rsid w:val="674E6DF1"/>
    <w:rsid w:val="677E0CA5"/>
    <w:rsid w:val="678511AC"/>
    <w:rsid w:val="67A561E9"/>
    <w:rsid w:val="67AC505D"/>
    <w:rsid w:val="67D021F7"/>
    <w:rsid w:val="67F73872"/>
    <w:rsid w:val="6810367E"/>
    <w:rsid w:val="6811274C"/>
    <w:rsid w:val="6841043C"/>
    <w:rsid w:val="684D1F74"/>
    <w:rsid w:val="68642B92"/>
    <w:rsid w:val="68B13CAF"/>
    <w:rsid w:val="68D41583"/>
    <w:rsid w:val="68DA282E"/>
    <w:rsid w:val="68E31DBA"/>
    <w:rsid w:val="68F85BFC"/>
    <w:rsid w:val="68FC54A2"/>
    <w:rsid w:val="69427C72"/>
    <w:rsid w:val="697123A1"/>
    <w:rsid w:val="69764AC5"/>
    <w:rsid w:val="69785549"/>
    <w:rsid w:val="69913705"/>
    <w:rsid w:val="69AF7246"/>
    <w:rsid w:val="69D60901"/>
    <w:rsid w:val="69D86272"/>
    <w:rsid w:val="69E55412"/>
    <w:rsid w:val="69FE6027"/>
    <w:rsid w:val="6A1B2016"/>
    <w:rsid w:val="6AC436BE"/>
    <w:rsid w:val="6AE43036"/>
    <w:rsid w:val="6B734559"/>
    <w:rsid w:val="6BA21A82"/>
    <w:rsid w:val="6BA54AE9"/>
    <w:rsid w:val="6BA80748"/>
    <w:rsid w:val="6BB46030"/>
    <w:rsid w:val="6BCE0651"/>
    <w:rsid w:val="6BF339FE"/>
    <w:rsid w:val="6C1C76C9"/>
    <w:rsid w:val="6C44120A"/>
    <w:rsid w:val="6C4F00A7"/>
    <w:rsid w:val="6C693B75"/>
    <w:rsid w:val="6C864604"/>
    <w:rsid w:val="6CA06614"/>
    <w:rsid w:val="6CA73C12"/>
    <w:rsid w:val="6CED6B8B"/>
    <w:rsid w:val="6CF82230"/>
    <w:rsid w:val="6D5C182D"/>
    <w:rsid w:val="6D7F0CA0"/>
    <w:rsid w:val="6D7F78DB"/>
    <w:rsid w:val="6DE20AB4"/>
    <w:rsid w:val="6E1D3EB8"/>
    <w:rsid w:val="6E200206"/>
    <w:rsid w:val="6ECA717D"/>
    <w:rsid w:val="6ECC3A57"/>
    <w:rsid w:val="6ED8034C"/>
    <w:rsid w:val="6F584CD4"/>
    <w:rsid w:val="6F6114A7"/>
    <w:rsid w:val="6FDA0426"/>
    <w:rsid w:val="70224719"/>
    <w:rsid w:val="704C1002"/>
    <w:rsid w:val="70561081"/>
    <w:rsid w:val="706038BF"/>
    <w:rsid w:val="707006A8"/>
    <w:rsid w:val="70763E6A"/>
    <w:rsid w:val="709A2F6C"/>
    <w:rsid w:val="70A32ED8"/>
    <w:rsid w:val="711E2E3F"/>
    <w:rsid w:val="712110AE"/>
    <w:rsid w:val="71225F39"/>
    <w:rsid w:val="712700E1"/>
    <w:rsid w:val="713917FB"/>
    <w:rsid w:val="714D4D2C"/>
    <w:rsid w:val="71610CD2"/>
    <w:rsid w:val="716530EB"/>
    <w:rsid w:val="71731F63"/>
    <w:rsid w:val="71D12CA3"/>
    <w:rsid w:val="71D53F7C"/>
    <w:rsid w:val="720D7A92"/>
    <w:rsid w:val="72123F5A"/>
    <w:rsid w:val="725E6E4F"/>
    <w:rsid w:val="72860A42"/>
    <w:rsid w:val="72A04ACA"/>
    <w:rsid w:val="72A52ED2"/>
    <w:rsid w:val="72B949EA"/>
    <w:rsid w:val="72BD79F7"/>
    <w:rsid w:val="72EB66A1"/>
    <w:rsid w:val="73300DE3"/>
    <w:rsid w:val="733C71A4"/>
    <w:rsid w:val="737B53CE"/>
    <w:rsid w:val="737E70AA"/>
    <w:rsid w:val="73D30634"/>
    <w:rsid w:val="74015562"/>
    <w:rsid w:val="740F33B7"/>
    <w:rsid w:val="74217FCC"/>
    <w:rsid w:val="74500C04"/>
    <w:rsid w:val="74503B2F"/>
    <w:rsid w:val="7470156E"/>
    <w:rsid w:val="74B2362B"/>
    <w:rsid w:val="74F278EF"/>
    <w:rsid w:val="750F11A6"/>
    <w:rsid w:val="75161332"/>
    <w:rsid w:val="753A65C9"/>
    <w:rsid w:val="756C6B4F"/>
    <w:rsid w:val="757539E5"/>
    <w:rsid w:val="757A5F52"/>
    <w:rsid w:val="7596458A"/>
    <w:rsid w:val="75D37E54"/>
    <w:rsid w:val="75ED3050"/>
    <w:rsid w:val="760540A7"/>
    <w:rsid w:val="762725AD"/>
    <w:rsid w:val="7693635B"/>
    <w:rsid w:val="769554C3"/>
    <w:rsid w:val="769E4EB7"/>
    <w:rsid w:val="76C12D59"/>
    <w:rsid w:val="77117230"/>
    <w:rsid w:val="771B4695"/>
    <w:rsid w:val="773A0312"/>
    <w:rsid w:val="775F48E2"/>
    <w:rsid w:val="77794A02"/>
    <w:rsid w:val="777F1088"/>
    <w:rsid w:val="77A32128"/>
    <w:rsid w:val="77AA1B57"/>
    <w:rsid w:val="77CF0A5C"/>
    <w:rsid w:val="77F130D3"/>
    <w:rsid w:val="77F34DB3"/>
    <w:rsid w:val="780658FC"/>
    <w:rsid w:val="7861400E"/>
    <w:rsid w:val="787B5645"/>
    <w:rsid w:val="788334A8"/>
    <w:rsid w:val="789C78D4"/>
    <w:rsid w:val="78B75173"/>
    <w:rsid w:val="78F11B2A"/>
    <w:rsid w:val="790060C9"/>
    <w:rsid w:val="794313AA"/>
    <w:rsid w:val="79773516"/>
    <w:rsid w:val="79A250A2"/>
    <w:rsid w:val="7A015C69"/>
    <w:rsid w:val="7A0B39D1"/>
    <w:rsid w:val="7A694AFE"/>
    <w:rsid w:val="7A7F7C89"/>
    <w:rsid w:val="7AA70270"/>
    <w:rsid w:val="7AB506F4"/>
    <w:rsid w:val="7AC74F56"/>
    <w:rsid w:val="7AE950B0"/>
    <w:rsid w:val="7AED7EB7"/>
    <w:rsid w:val="7AF91816"/>
    <w:rsid w:val="7B3105F1"/>
    <w:rsid w:val="7B383A57"/>
    <w:rsid w:val="7B593D7A"/>
    <w:rsid w:val="7B7A2017"/>
    <w:rsid w:val="7B8D2C53"/>
    <w:rsid w:val="7BAF2052"/>
    <w:rsid w:val="7BE41C74"/>
    <w:rsid w:val="7BFB37D0"/>
    <w:rsid w:val="7C012F20"/>
    <w:rsid w:val="7C9956D0"/>
    <w:rsid w:val="7CF84B19"/>
    <w:rsid w:val="7D084F50"/>
    <w:rsid w:val="7D163087"/>
    <w:rsid w:val="7D344D57"/>
    <w:rsid w:val="7D6414F5"/>
    <w:rsid w:val="7D643D40"/>
    <w:rsid w:val="7E0244EB"/>
    <w:rsid w:val="7E7E7690"/>
    <w:rsid w:val="7E9C0F4B"/>
    <w:rsid w:val="7EDD1E0F"/>
    <w:rsid w:val="7EE13DAE"/>
    <w:rsid w:val="7EE82009"/>
    <w:rsid w:val="7EEB125D"/>
    <w:rsid w:val="7EEB68EB"/>
    <w:rsid w:val="7EEF394B"/>
    <w:rsid w:val="7F0C2A62"/>
    <w:rsid w:val="7F241B7A"/>
    <w:rsid w:val="7F575F7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31"/>
      <w:ind w:left="2450" w:right="3175"/>
      <w:outlineLvl w:val="1"/>
    </w:pPr>
    <w:rPr>
      <w:rFonts w:ascii="黑体" w:hAnsi="黑体" w:eastAsia="黑体" w:cs="黑体"/>
      <w:sz w:val="36"/>
      <w:szCs w:val="36"/>
      <w:lang w:val="zh-CN" w:eastAsia="zh-CN" w:bidi="zh-CN"/>
    </w:rPr>
  </w:style>
  <w:style w:type="character" w:default="1" w:styleId="6">
    <w:name w:val="Default Paragraph Font"/>
    <w:semiHidden/>
    <w:unhideWhenUsed/>
    <w:qFormat/>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4"/>
      <w:szCs w:val="24"/>
      <w:lang w:val="zh-CN" w:eastAsia="zh-CN" w:bidi="zh-CN"/>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Emphasis"/>
    <w:basedOn w:val="6"/>
    <w:qFormat/>
    <w:uiPriority w:val="0"/>
    <w:rPr>
      <w:i/>
    </w:rPr>
  </w:style>
  <w:style w:type="character" w:styleId="8">
    <w:name w:val="Hyperlink"/>
    <w:basedOn w:val="6"/>
    <w:qFormat/>
    <w:uiPriority w:val="0"/>
    <w:rPr>
      <w:color w:val="0000FF"/>
      <w:u w:val="single"/>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spacing w:before="19"/>
      <w:ind w:left="844" w:hanging="425"/>
    </w:pPr>
    <w:rPr>
      <w:rFonts w:ascii="楷体" w:hAnsi="楷体" w:eastAsia="楷体" w:cs="楷体"/>
      <w:lang w:val="zh-CN" w:eastAsia="zh-CN" w:bidi="zh-CN"/>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3.xml"/><Relationship Id="rId49" Type="http://schemas.openxmlformats.org/officeDocument/2006/relationships/image" Target="media/image41.png"/><Relationship Id="rId48" Type="http://schemas.openxmlformats.org/officeDocument/2006/relationships/image" Target="media/image40.GIF"/><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ScaleCrop>false</ScaleCrop>
  <LinksUpToDate>false</LinksUpToDate>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2020-08-03T08:34:00Z</dcterms:created>
  <dc:creator>DELL</dc:creator>
  <cp:lastModifiedBy>China</cp:lastModifiedBy>
  <dcterms:modified xsi:type="dcterms:W3CDTF">2020-08-18T07:24:55Z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2019-09-11T00:00:00Z</vt:filetime>
  </property>
  <property fmtid="{D5CDD505-2E9C-101B-9397-08002B2CF9AE}" pid="3" name="Creator">
    <vt:lpwstr>WPS 文字</vt:lpwstr>
  </property>
  <property fmtid="{D5CDD505-2E9C-101B-9397-08002B2CF9AE}" pid="4" name="LastSaved">
    <vt:filetime>2020-08-03T00:00:00Z</vt:filetime>
  </property>
  <property fmtid="{D5CDD505-2E9C-101B-9397-08002B2CF9AE}" pid="5" name="KSOProductBuildVer">
    <vt:lpwstr>2052-11.1.0.9912</vt:lpwstr>
  </property>
</Properties>
</file>